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EDDB88" w14:textId="77777777" w:rsidR="006850BC" w:rsidRPr="00BE396E" w:rsidRDefault="006850BC" w:rsidP="00F923D0">
      <w:pPr>
        <w:jc w:val="center"/>
        <w:rPr>
          <w:rFonts w:ascii="Arial" w:hAnsi="Arial" w:cs="Arial"/>
          <w:b/>
          <w:color w:val="0070C0"/>
          <w:szCs w:val="22"/>
        </w:rPr>
      </w:pPr>
      <w:r w:rsidRPr="00BE396E">
        <w:rPr>
          <w:rFonts w:ascii="Arial" w:hAnsi="Arial" w:cs="Arial"/>
          <w:noProof/>
          <w:szCs w:val="22"/>
          <w:lang w:eastAsia="en-GB"/>
        </w:rPr>
        <w:drawing>
          <wp:inline distT="0" distB="0" distL="0" distR="0" wp14:anchorId="1B388C06" wp14:editId="63607E1F">
            <wp:extent cx="2186305" cy="1153160"/>
            <wp:effectExtent l="0" t="0" r="0" b="0"/>
            <wp:docPr id="8" name="Picture 8" descr="W:\09_LOGOS\EBRD_LOGOS\EBRD Blue Logos\PNG\EBRD blue 15mm (E)_C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09_LOGOS\EBRD_LOGOS\EBRD Blue Logos\PNG\EBRD blue 15mm (E)_Crop.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86305" cy="1153160"/>
                    </a:xfrm>
                    <a:prstGeom prst="rect">
                      <a:avLst/>
                    </a:prstGeom>
                    <a:noFill/>
                    <a:ln>
                      <a:noFill/>
                    </a:ln>
                  </pic:spPr>
                </pic:pic>
              </a:graphicData>
            </a:graphic>
          </wp:inline>
        </w:drawing>
      </w:r>
    </w:p>
    <w:p w14:paraId="2D0BD423" w14:textId="77777777" w:rsidR="00665C38" w:rsidRPr="00BE396E" w:rsidRDefault="00C75C2B" w:rsidP="00665C38">
      <w:pPr>
        <w:rPr>
          <w:rFonts w:ascii="Arial" w:hAnsi="Arial" w:cs="Arial"/>
          <w:szCs w:val="22"/>
        </w:rPr>
      </w:pPr>
      <w:r w:rsidRPr="00BE396E">
        <w:rPr>
          <w:rFonts w:ascii="Arial" w:hAnsi="Arial" w:cs="Arial"/>
          <w:b/>
          <w:color w:val="0070C0"/>
          <w:szCs w:val="22"/>
        </w:rPr>
        <w:t>JOB DESCRIPTION</w:t>
      </w:r>
      <w:r w:rsidR="00665C38" w:rsidRPr="00BE396E">
        <w:rPr>
          <w:rFonts w:ascii="Arial" w:hAnsi="Arial" w:cs="Arial"/>
          <w:szCs w:val="22"/>
        </w:rPr>
        <w:tab/>
      </w:r>
      <w:r w:rsidR="00665C38" w:rsidRPr="00BE396E">
        <w:rPr>
          <w:rFonts w:ascii="Arial" w:hAnsi="Arial" w:cs="Arial"/>
          <w:szCs w:val="22"/>
        </w:rPr>
        <w:tab/>
      </w:r>
    </w:p>
    <w:p w14:paraId="39D6137D" w14:textId="77777777" w:rsidR="0067221D" w:rsidRPr="00BE396E" w:rsidRDefault="0067221D" w:rsidP="00B645D2">
      <w:pPr>
        <w:ind w:left="-98"/>
        <w:rPr>
          <w:rFonts w:ascii="Arial" w:hAnsi="Arial" w:cs="Arial"/>
          <w:b/>
          <w:color w:val="0070C0"/>
          <w:szCs w:val="22"/>
        </w:rPr>
      </w:pPr>
    </w:p>
    <w:p w14:paraId="64B674E7" w14:textId="77777777" w:rsidR="00600E02" w:rsidRPr="00BE396E" w:rsidRDefault="00600E02" w:rsidP="006850BC">
      <w:pPr>
        <w:rPr>
          <w:rFonts w:ascii="Arial" w:hAnsi="Arial" w:cs="Arial"/>
          <w:b/>
          <w:color w:val="0070C0"/>
          <w:szCs w:val="22"/>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13" w:type="dxa"/>
          <w:bottom w:w="113" w:type="dxa"/>
        </w:tblCellMar>
        <w:tblLook w:val="04A0" w:firstRow="1" w:lastRow="0" w:firstColumn="1" w:lastColumn="0" w:noHBand="0" w:noVBand="1"/>
      </w:tblPr>
      <w:tblGrid>
        <w:gridCol w:w="3724"/>
        <w:gridCol w:w="6732"/>
      </w:tblGrid>
      <w:tr w:rsidR="005D0967" w:rsidRPr="00BE396E" w14:paraId="5FA2D1D6" w14:textId="77777777" w:rsidTr="007725A2">
        <w:tc>
          <w:tcPr>
            <w:tcW w:w="10682" w:type="dxa"/>
            <w:gridSpan w:val="2"/>
            <w:shd w:val="clear" w:color="auto" w:fill="0070C0"/>
          </w:tcPr>
          <w:p w14:paraId="46AFC198" w14:textId="77777777" w:rsidR="005D0967" w:rsidRPr="00BE396E" w:rsidRDefault="005D0967" w:rsidP="006850BC">
            <w:pPr>
              <w:rPr>
                <w:rFonts w:ascii="Arial" w:hAnsi="Arial" w:cs="Arial"/>
                <w:b/>
                <w:color w:val="0070C0"/>
                <w:szCs w:val="22"/>
              </w:rPr>
            </w:pPr>
            <w:r w:rsidRPr="00BE396E">
              <w:rPr>
                <w:rFonts w:ascii="Arial" w:hAnsi="Arial" w:cs="Arial"/>
                <w:b/>
                <w:color w:val="FFFFFF" w:themeColor="background1"/>
                <w:szCs w:val="22"/>
              </w:rPr>
              <w:t>Section 1 - Details</w:t>
            </w:r>
          </w:p>
        </w:tc>
      </w:tr>
      <w:tr w:rsidR="00392D6D" w:rsidRPr="00BE396E" w14:paraId="35E79B5C" w14:textId="77777777" w:rsidTr="005D0967">
        <w:tc>
          <w:tcPr>
            <w:tcW w:w="3794" w:type="dxa"/>
            <w:shd w:val="clear" w:color="auto" w:fill="E9EFF7"/>
          </w:tcPr>
          <w:p w14:paraId="0458F4FC" w14:textId="77777777" w:rsidR="00392D6D" w:rsidRPr="00BE396E" w:rsidRDefault="00392D6D" w:rsidP="006850BC">
            <w:pPr>
              <w:rPr>
                <w:rFonts w:ascii="Arial" w:hAnsi="Arial" w:cs="Arial"/>
                <w:color w:val="0070C0"/>
                <w:szCs w:val="22"/>
              </w:rPr>
            </w:pPr>
            <w:r w:rsidRPr="00BE396E">
              <w:rPr>
                <w:rFonts w:ascii="Arial" w:hAnsi="Arial" w:cs="Arial"/>
                <w:color w:val="0070C0"/>
                <w:szCs w:val="22"/>
              </w:rPr>
              <w:t>Job Title</w:t>
            </w:r>
          </w:p>
        </w:tc>
        <w:tc>
          <w:tcPr>
            <w:tcW w:w="6888" w:type="dxa"/>
            <w:shd w:val="clear" w:color="auto" w:fill="F3F7FB"/>
          </w:tcPr>
          <w:p w14:paraId="63BB0CC9" w14:textId="4504B959" w:rsidR="007C17DF" w:rsidRPr="00BE396E" w:rsidRDefault="002A205C" w:rsidP="00A47F4D">
            <w:pPr>
              <w:pStyle w:val="Field"/>
              <w:rPr>
                <w:szCs w:val="22"/>
              </w:rPr>
            </w:pPr>
            <w:r w:rsidRPr="00BE396E">
              <w:rPr>
                <w:szCs w:val="22"/>
              </w:rPr>
              <w:t>Analyst</w:t>
            </w:r>
          </w:p>
          <w:p w14:paraId="19E65F6D" w14:textId="77777777" w:rsidR="00137B8A" w:rsidRPr="00BE396E" w:rsidRDefault="00137B8A" w:rsidP="000B0275">
            <w:pPr>
              <w:pStyle w:val="Field"/>
              <w:rPr>
                <w:szCs w:val="22"/>
              </w:rPr>
            </w:pPr>
          </w:p>
        </w:tc>
      </w:tr>
      <w:tr w:rsidR="00301D0F" w:rsidRPr="00BE396E" w14:paraId="419AB956" w14:textId="77777777" w:rsidTr="005D0967">
        <w:tc>
          <w:tcPr>
            <w:tcW w:w="3794" w:type="dxa"/>
            <w:shd w:val="clear" w:color="auto" w:fill="E9EFF7"/>
          </w:tcPr>
          <w:p w14:paraId="113FEC32" w14:textId="77777777" w:rsidR="00301D0F" w:rsidRPr="00BE396E" w:rsidRDefault="00BE396E" w:rsidP="006850BC">
            <w:pPr>
              <w:rPr>
                <w:rFonts w:ascii="Arial" w:hAnsi="Arial" w:cs="Arial"/>
                <w:color w:val="0070C0"/>
                <w:szCs w:val="22"/>
              </w:rPr>
            </w:pPr>
            <w:r w:rsidRPr="00BE396E">
              <w:rPr>
                <w:rFonts w:ascii="Arial" w:hAnsi="Arial" w:cs="Arial"/>
                <w:color w:val="0070C0"/>
                <w:szCs w:val="22"/>
              </w:rPr>
              <w:t>Band/</w:t>
            </w:r>
            <w:r w:rsidR="00301D0F" w:rsidRPr="00BE396E">
              <w:rPr>
                <w:rFonts w:ascii="Arial" w:hAnsi="Arial" w:cs="Arial"/>
                <w:color w:val="0070C0"/>
                <w:szCs w:val="22"/>
              </w:rPr>
              <w:t>Functional Area</w:t>
            </w:r>
            <w:r w:rsidRPr="00BE396E">
              <w:rPr>
                <w:rFonts w:ascii="Arial" w:hAnsi="Arial" w:cs="Arial"/>
                <w:color w:val="0070C0"/>
                <w:szCs w:val="22"/>
              </w:rPr>
              <w:t>/PMF Job Group</w:t>
            </w:r>
          </w:p>
        </w:tc>
        <w:tc>
          <w:tcPr>
            <w:tcW w:w="6888" w:type="dxa"/>
            <w:shd w:val="clear" w:color="auto" w:fill="F3F7FB"/>
          </w:tcPr>
          <w:p w14:paraId="5C54F07C" w14:textId="77777777" w:rsidR="00301D0F" w:rsidRPr="00BE396E" w:rsidRDefault="00BE396E" w:rsidP="0057312F">
            <w:pPr>
              <w:pStyle w:val="ListParagraph"/>
              <w:rPr>
                <w:szCs w:val="22"/>
              </w:rPr>
            </w:pPr>
            <w:r w:rsidRPr="00BE396E">
              <w:rPr>
                <w:szCs w:val="22"/>
              </w:rPr>
              <w:t>5/</w:t>
            </w:r>
            <w:r w:rsidR="00301D0F" w:rsidRPr="00BE396E">
              <w:rPr>
                <w:szCs w:val="22"/>
              </w:rPr>
              <w:t>Banking</w:t>
            </w:r>
            <w:r w:rsidRPr="00BE396E">
              <w:rPr>
                <w:szCs w:val="22"/>
              </w:rPr>
              <w:t>/Investment Services</w:t>
            </w:r>
          </w:p>
        </w:tc>
      </w:tr>
      <w:tr w:rsidR="00392D6D" w:rsidRPr="00BE396E" w14:paraId="0FA7459D" w14:textId="77777777" w:rsidTr="005D0967">
        <w:tc>
          <w:tcPr>
            <w:tcW w:w="3794" w:type="dxa"/>
            <w:shd w:val="clear" w:color="auto" w:fill="E9EFF7"/>
          </w:tcPr>
          <w:p w14:paraId="67C4EE7C" w14:textId="77777777" w:rsidR="00392D6D" w:rsidRPr="00BE396E" w:rsidRDefault="00392D6D" w:rsidP="006850BC">
            <w:pPr>
              <w:rPr>
                <w:rFonts w:ascii="Arial" w:hAnsi="Arial" w:cs="Arial"/>
                <w:color w:val="0070C0"/>
                <w:szCs w:val="22"/>
              </w:rPr>
            </w:pPr>
            <w:r w:rsidRPr="00BE396E">
              <w:rPr>
                <w:rFonts w:ascii="Arial" w:hAnsi="Arial" w:cs="Arial"/>
                <w:color w:val="0070C0"/>
                <w:szCs w:val="22"/>
              </w:rPr>
              <w:t>Team</w:t>
            </w:r>
            <w:r w:rsidR="00595018" w:rsidRPr="00BE396E">
              <w:rPr>
                <w:rFonts w:ascii="Arial" w:hAnsi="Arial" w:cs="Arial"/>
                <w:color w:val="0070C0"/>
                <w:szCs w:val="22"/>
              </w:rPr>
              <w:t>/Unit</w:t>
            </w:r>
          </w:p>
        </w:tc>
        <w:tc>
          <w:tcPr>
            <w:tcW w:w="6888" w:type="dxa"/>
            <w:shd w:val="clear" w:color="auto" w:fill="F3F7FB"/>
          </w:tcPr>
          <w:p w14:paraId="08FDE783" w14:textId="0E0C79E1" w:rsidR="00137B8A" w:rsidRPr="00BE396E" w:rsidRDefault="00D61BFC" w:rsidP="0057312F">
            <w:pPr>
              <w:pStyle w:val="ListParagraph"/>
              <w:rPr>
                <w:szCs w:val="22"/>
              </w:rPr>
            </w:pPr>
            <w:r>
              <w:rPr>
                <w:szCs w:val="22"/>
              </w:rPr>
              <w:t>New Product Delivery/</w:t>
            </w:r>
            <w:r w:rsidR="00F24C47">
              <w:rPr>
                <w:szCs w:val="22"/>
              </w:rPr>
              <w:t>FI</w:t>
            </w:r>
            <w:r w:rsidR="001B0C37">
              <w:rPr>
                <w:szCs w:val="22"/>
              </w:rPr>
              <w:t>BG</w:t>
            </w:r>
            <w:r w:rsidR="00716841">
              <w:rPr>
                <w:szCs w:val="22"/>
              </w:rPr>
              <w:t>/</w:t>
            </w:r>
            <w:r w:rsidR="00CB4D88" w:rsidRPr="00BE396E">
              <w:rPr>
                <w:szCs w:val="22"/>
              </w:rPr>
              <w:t>Banking</w:t>
            </w:r>
          </w:p>
        </w:tc>
      </w:tr>
      <w:tr w:rsidR="00392D6D" w:rsidRPr="00BE396E" w14:paraId="3FC4B4E2" w14:textId="77777777" w:rsidTr="005D0967">
        <w:tc>
          <w:tcPr>
            <w:tcW w:w="3794" w:type="dxa"/>
            <w:shd w:val="clear" w:color="auto" w:fill="E9EFF7"/>
          </w:tcPr>
          <w:p w14:paraId="1F265448" w14:textId="77777777" w:rsidR="00392D6D" w:rsidRPr="00BE396E" w:rsidRDefault="00392D6D" w:rsidP="006850BC">
            <w:pPr>
              <w:rPr>
                <w:rFonts w:ascii="Arial" w:hAnsi="Arial" w:cs="Arial"/>
                <w:color w:val="0070C0"/>
                <w:szCs w:val="22"/>
              </w:rPr>
            </w:pPr>
            <w:r w:rsidRPr="00BE396E">
              <w:rPr>
                <w:rFonts w:ascii="Arial" w:hAnsi="Arial" w:cs="Arial"/>
                <w:color w:val="0070C0"/>
                <w:szCs w:val="22"/>
              </w:rPr>
              <w:t>Responsible to / Line Manager</w:t>
            </w:r>
          </w:p>
          <w:p w14:paraId="1C7C0322" w14:textId="77777777" w:rsidR="00392D6D" w:rsidRPr="00BE396E" w:rsidRDefault="00392D6D" w:rsidP="005D0967">
            <w:pPr>
              <w:spacing w:before="40"/>
              <w:rPr>
                <w:rFonts w:ascii="Arial" w:hAnsi="Arial" w:cs="Arial"/>
                <w:i/>
                <w:color w:val="0070C0"/>
                <w:szCs w:val="22"/>
              </w:rPr>
            </w:pPr>
          </w:p>
        </w:tc>
        <w:tc>
          <w:tcPr>
            <w:tcW w:w="6888" w:type="dxa"/>
            <w:shd w:val="clear" w:color="auto" w:fill="F3F7FB"/>
          </w:tcPr>
          <w:p w14:paraId="5C90F2EF" w14:textId="23A314B5" w:rsidR="00137B8A" w:rsidRPr="00BE396E" w:rsidRDefault="001B0C37" w:rsidP="00716841">
            <w:pPr>
              <w:pStyle w:val="ListParagraph"/>
              <w:rPr>
                <w:szCs w:val="22"/>
              </w:rPr>
            </w:pPr>
            <w:r>
              <w:rPr>
                <w:szCs w:val="22"/>
              </w:rPr>
              <w:t>TBD</w:t>
            </w:r>
            <w:r w:rsidR="00F47537" w:rsidRPr="00BE396E">
              <w:rPr>
                <w:szCs w:val="22"/>
              </w:rPr>
              <w:t xml:space="preserve"> </w:t>
            </w:r>
          </w:p>
        </w:tc>
      </w:tr>
      <w:tr w:rsidR="00392D6D" w:rsidRPr="00BE396E" w14:paraId="440EB407" w14:textId="77777777" w:rsidTr="005D0967">
        <w:tc>
          <w:tcPr>
            <w:tcW w:w="3794" w:type="dxa"/>
            <w:shd w:val="clear" w:color="auto" w:fill="E9EFF7"/>
          </w:tcPr>
          <w:p w14:paraId="785C17D1" w14:textId="77777777" w:rsidR="00392D6D" w:rsidRPr="00BE396E" w:rsidRDefault="00392D6D" w:rsidP="005D0967">
            <w:pPr>
              <w:rPr>
                <w:rFonts w:ascii="Arial" w:hAnsi="Arial" w:cs="Arial"/>
                <w:color w:val="0070C0"/>
                <w:szCs w:val="22"/>
              </w:rPr>
            </w:pPr>
            <w:r w:rsidRPr="00BE396E">
              <w:rPr>
                <w:rFonts w:ascii="Arial" w:hAnsi="Arial" w:cs="Arial"/>
                <w:color w:val="0070C0"/>
                <w:szCs w:val="22"/>
              </w:rPr>
              <w:t xml:space="preserve">Direct Reports </w:t>
            </w:r>
          </w:p>
          <w:p w14:paraId="000AA557" w14:textId="77777777" w:rsidR="00392D6D" w:rsidRPr="00BE396E" w:rsidRDefault="00392D6D" w:rsidP="00716841">
            <w:pPr>
              <w:spacing w:before="40"/>
              <w:rPr>
                <w:rFonts w:ascii="Arial" w:hAnsi="Arial" w:cs="Arial"/>
                <w:color w:val="0070C0"/>
                <w:szCs w:val="22"/>
              </w:rPr>
            </w:pPr>
          </w:p>
        </w:tc>
        <w:tc>
          <w:tcPr>
            <w:tcW w:w="6888" w:type="dxa"/>
            <w:shd w:val="clear" w:color="auto" w:fill="F3F7FB"/>
          </w:tcPr>
          <w:p w14:paraId="3375AA30" w14:textId="77777777" w:rsidR="00392D6D" w:rsidRPr="00BE396E" w:rsidRDefault="00716841" w:rsidP="000B0275">
            <w:pPr>
              <w:pStyle w:val="ListParagraph"/>
              <w:rPr>
                <w:szCs w:val="22"/>
              </w:rPr>
            </w:pPr>
            <w:r>
              <w:rPr>
                <w:szCs w:val="22"/>
              </w:rPr>
              <w:t>None</w:t>
            </w:r>
          </w:p>
        </w:tc>
      </w:tr>
      <w:tr w:rsidR="00392D6D" w:rsidRPr="00BE396E" w14:paraId="4EF569C2" w14:textId="77777777" w:rsidTr="005D0967">
        <w:tc>
          <w:tcPr>
            <w:tcW w:w="3794" w:type="dxa"/>
            <w:shd w:val="clear" w:color="auto" w:fill="E9EFF7"/>
          </w:tcPr>
          <w:p w14:paraId="031D47B0" w14:textId="77777777" w:rsidR="00392D6D" w:rsidRPr="00BE396E" w:rsidRDefault="00392D6D" w:rsidP="006850BC">
            <w:pPr>
              <w:rPr>
                <w:rFonts w:ascii="Arial" w:hAnsi="Arial" w:cs="Arial"/>
                <w:color w:val="0070C0"/>
                <w:szCs w:val="22"/>
              </w:rPr>
            </w:pPr>
            <w:r w:rsidRPr="00BE396E">
              <w:rPr>
                <w:rFonts w:ascii="Arial" w:hAnsi="Arial" w:cs="Arial"/>
                <w:color w:val="0070C0"/>
                <w:szCs w:val="22"/>
              </w:rPr>
              <w:t>Location</w:t>
            </w:r>
          </w:p>
        </w:tc>
        <w:tc>
          <w:tcPr>
            <w:tcW w:w="6888" w:type="dxa"/>
            <w:shd w:val="clear" w:color="auto" w:fill="F3F7FB"/>
          </w:tcPr>
          <w:p w14:paraId="1553E7EF" w14:textId="77777777" w:rsidR="00137B8A" w:rsidRPr="00BE396E" w:rsidRDefault="00716841" w:rsidP="00A47F4D">
            <w:pPr>
              <w:pStyle w:val="ListParagraph"/>
              <w:rPr>
                <w:szCs w:val="22"/>
              </w:rPr>
            </w:pPr>
            <w:r>
              <w:rPr>
                <w:szCs w:val="22"/>
              </w:rPr>
              <w:t>HQ (London)</w:t>
            </w:r>
          </w:p>
        </w:tc>
      </w:tr>
      <w:tr w:rsidR="00392D6D" w:rsidRPr="00BE396E" w14:paraId="42C55D88" w14:textId="77777777" w:rsidTr="005D0967">
        <w:tc>
          <w:tcPr>
            <w:tcW w:w="3794" w:type="dxa"/>
            <w:shd w:val="clear" w:color="auto" w:fill="E9EFF7"/>
          </w:tcPr>
          <w:p w14:paraId="37E70F38" w14:textId="77777777" w:rsidR="00392D6D" w:rsidRPr="00BE396E" w:rsidRDefault="00392D6D" w:rsidP="006850BC">
            <w:pPr>
              <w:rPr>
                <w:rFonts w:ascii="Arial" w:hAnsi="Arial" w:cs="Arial"/>
                <w:color w:val="0070C0"/>
                <w:szCs w:val="22"/>
              </w:rPr>
            </w:pPr>
            <w:r w:rsidRPr="00BE396E">
              <w:rPr>
                <w:rFonts w:ascii="Arial" w:hAnsi="Arial" w:cs="Arial"/>
                <w:color w:val="0070C0"/>
                <w:szCs w:val="22"/>
              </w:rPr>
              <w:t>Date Prepared</w:t>
            </w:r>
          </w:p>
        </w:tc>
        <w:tc>
          <w:tcPr>
            <w:tcW w:w="6888" w:type="dxa"/>
            <w:shd w:val="clear" w:color="auto" w:fill="F3F7FB"/>
          </w:tcPr>
          <w:p w14:paraId="363FA5B8" w14:textId="51D9EB9A" w:rsidR="00137B8A" w:rsidRPr="00BE396E" w:rsidRDefault="00D61BFC" w:rsidP="00A47F4D">
            <w:pPr>
              <w:pStyle w:val="ListParagraph"/>
              <w:rPr>
                <w:szCs w:val="22"/>
              </w:rPr>
            </w:pPr>
            <w:r>
              <w:rPr>
                <w:szCs w:val="22"/>
              </w:rPr>
              <w:t>Oct 2024</w:t>
            </w:r>
          </w:p>
        </w:tc>
      </w:tr>
    </w:tbl>
    <w:p w14:paraId="28A21482" w14:textId="77777777" w:rsidR="00600E02" w:rsidRPr="00BE396E" w:rsidRDefault="00600E02" w:rsidP="006850BC">
      <w:pPr>
        <w:rPr>
          <w:rFonts w:ascii="Arial" w:hAnsi="Arial" w:cs="Arial"/>
          <w:b/>
          <w:color w:val="0070C0"/>
          <w:szCs w:val="22"/>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13" w:type="dxa"/>
          <w:bottom w:w="113" w:type="dxa"/>
        </w:tblCellMar>
        <w:tblLook w:val="04A0" w:firstRow="1" w:lastRow="0" w:firstColumn="1" w:lastColumn="0" w:noHBand="0" w:noVBand="1"/>
      </w:tblPr>
      <w:tblGrid>
        <w:gridCol w:w="10456"/>
      </w:tblGrid>
      <w:tr w:rsidR="005D0967" w:rsidRPr="00BE396E" w14:paraId="39DD279D" w14:textId="77777777" w:rsidTr="007725A2">
        <w:tc>
          <w:tcPr>
            <w:tcW w:w="10682" w:type="dxa"/>
            <w:shd w:val="clear" w:color="auto" w:fill="0070C0"/>
          </w:tcPr>
          <w:p w14:paraId="6CF97A7E" w14:textId="77777777" w:rsidR="005D0967" w:rsidRPr="00BE396E" w:rsidRDefault="005D0967" w:rsidP="00971ACC">
            <w:pPr>
              <w:rPr>
                <w:rFonts w:ascii="Arial" w:hAnsi="Arial" w:cs="Arial"/>
                <w:b/>
                <w:color w:val="0070C0"/>
                <w:szCs w:val="22"/>
              </w:rPr>
            </w:pPr>
            <w:r w:rsidRPr="00BE396E">
              <w:rPr>
                <w:rFonts w:ascii="Arial" w:hAnsi="Arial" w:cs="Arial"/>
                <w:b/>
                <w:color w:val="FFFFFF" w:themeColor="background1"/>
                <w:szCs w:val="22"/>
              </w:rPr>
              <w:t>Section 2 – Purpose of Job</w:t>
            </w:r>
          </w:p>
        </w:tc>
      </w:tr>
      <w:tr w:rsidR="005D0967" w:rsidRPr="00BE396E" w14:paraId="0B08E411" w14:textId="77777777" w:rsidTr="00553A7C">
        <w:tc>
          <w:tcPr>
            <w:tcW w:w="10682" w:type="dxa"/>
            <w:shd w:val="clear" w:color="auto" w:fill="E9EFF7"/>
          </w:tcPr>
          <w:p w14:paraId="393E5844" w14:textId="77777777" w:rsidR="003C0829" w:rsidRPr="003C0829" w:rsidRDefault="003C0829" w:rsidP="003C0829">
            <w:pPr>
              <w:pStyle w:val="editable30"/>
              <w:shd w:val="clear" w:color="auto" w:fill="FFFFFF"/>
              <w:spacing w:before="0" w:beforeAutospacing="0" w:after="0" w:afterAutospacing="0"/>
              <w:jc w:val="both"/>
              <w:rPr>
                <w:rFonts w:ascii="Arial" w:hAnsi="Arial" w:cs="Arial"/>
                <w:sz w:val="22"/>
                <w:szCs w:val="22"/>
                <w:lang w:eastAsia="en-US"/>
              </w:rPr>
            </w:pPr>
            <w:r w:rsidRPr="003C0829">
              <w:rPr>
                <w:rFonts w:ascii="Arial" w:hAnsi="Arial" w:cs="Arial"/>
                <w:sz w:val="22"/>
                <w:szCs w:val="22"/>
                <w:lang w:eastAsia="en-US"/>
              </w:rPr>
              <w:t>Financial Institutions Group is one of EBRD’s largest sector teams, responsible for approximately 40% of EBRD’s annual business investment via a wide spectrum of projects in the financial sector. Its client base comprises over 300 partner FIs across almost all EBRD countries of operation.</w:t>
            </w:r>
          </w:p>
          <w:p w14:paraId="27CD01CB" w14:textId="77777777" w:rsidR="003C0829" w:rsidRPr="003C0829" w:rsidRDefault="003C0829" w:rsidP="003C0829">
            <w:pPr>
              <w:pStyle w:val="editable30"/>
              <w:shd w:val="clear" w:color="auto" w:fill="FFFFFF"/>
              <w:spacing w:before="0" w:beforeAutospacing="0" w:after="0" w:afterAutospacing="0"/>
              <w:jc w:val="both"/>
              <w:rPr>
                <w:rFonts w:ascii="Arial" w:hAnsi="Arial" w:cs="Arial"/>
                <w:sz w:val="22"/>
                <w:szCs w:val="22"/>
                <w:lang w:eastAsia="en-US"/>
              </w:rPr>
            </w:pPr>
            <w:r w:rsidRPr="003C0829">
              <w:rPr>
                <w:rFonts w:ascii="Arial" w:hAnsi="Arial" w:cs="Arial"/>
                <w:sz w:val="22"/>
                <w:szCs w:val="22"/>
                <w:lang w:eastAsia="en-US"/>
              </w:rPr>
              <w:t> </w:t>
            </w:r>
          </w:p>
          <w:p w14:paraId="570D7FB0" w14:textId="6A855A2C" w:rsidR="003C0829" w:rsidRDefault="00DA218A" w:rsidP="006E6D79">
            <w:pPr>
              <w:autoSpaceDE w:val="0"/>
              <w:autoSpaceDN w:val="0"/>
              <w:adjustRightInd w:val="0"/>
              <w:rPr>
                <w:rFonts w:ascii="Arial" w:hAnsi="Arial" w:cs="Arial"/>
                <w:szCs w:val="22"/>
              </w:rPr>
            </w:pPr>
            <w:r w:rsidRPr="003C0829">
              <w:rPr>
                <w:rFonts w:ascii="Arial" w:hAnsi="Arial" w:cs="Arial"/>
                <w:szCs w:val="22"/>
              </w:rPr>
              <w:t>EBRD Financial Institutions (FI) is committed to broadening its product offerings</w:t>
            </w:r>
            <w:r w:rsidR="00547C24">
              <w:rPr>
                <w:rFonts w:ascii="Arial" w:hAnsi="Arial" w:cs="Arial"/>
                <w:szCs w:val="22"/>
              </w:rPr>
              <w:t>.</w:t>
            </w:r>
            <w:r w:rsidRPr="003C0829">
              <w:rPr>
                <w:rFonts w:ascii="Arial" w:hAnsi="Arial" w:cs="Arial"/>
                <w:szCs w:val="22"/>
              </w:rPr>
              <w:t xml:space="preserve"> </w:t>
            </w:r>
            <w:r w:rsidR="003C0829" w:rsidRPr="003C0829">
              <w:rPr>
                <w:rFonts w:ascii="Arial" w:hAnsi="Arial" w:cs="Arial"/>
                <w:szCs w:val="22"/>
              </w:rPr>
              <w:t>The New Product Delivery Team, working closely with client coverage teams, develops and pilots new impactful products for implementation via financial institutions in EBRD’s countries of operations. One of the key areas of focus at present is financing (primary) agriculture at scale, drawing from innovations in the financing of sustainable agriculture and green finance for mitigation and adaptation. The team also screens the market for opportunities in new areas that the Bank may wish to engage in</w:t>
            </w:r>
            <w:r w:rsidR="006E6D79">
              <w:rPr>
                <w:rFonts w:ascii="Arial" w:hAnsi="Arial" w:cs="Arial"/>
                <w:szCs w:val="22"/>
              </w:rPr>
              <w:t xml:space="preserve"> </w:t>
            </w:r>
            <w:r w:rsidR="006E6D79" w:rsidRPr="006E6D79">
              <w:rPr>
                <w:rFonts w:ascii="Arial" w:hAnsi="Arial" w:cs="Arial"/>
                <w:szCs w:val="22"/>
              </w:rPr>
              <w:t>such as sustainable agriculture, supply chain financing, risk-sharing, green finance for</w:t>
            </w:r>
            <w:r w:rsidR="006E6D79">
              <w:rPr>
                <w:rFonts w:ascii="Arial" w:hAnsi="Arial" w:cs="Arial"/>
                <w:szCs w:val="22"/>
              </w:rPr>
              <w:t xml:space="preserve"> </w:t>
            </w:r>
            <w:r w:rsidR="006E6D79" w:rsidRPr="006E6D79">
              <w:rPr>
                <w:rFonts w:ascii="Arial" w:hAnsi="Arial" w:cs="Arial"/>
                <w:szCs w:val="22"/>
              </w:rPr>
              <w:t>mitigation and adaptation.</w:t>
            </w:r>
          </w:p>
          <w:p w14:paraId="78ED1796" w14:textId="77777777" w:rsidR="0055412B" w:rsidRPr="00547C24" w:rsidRDefault="0055412B" w:rsidP="00547C24">
            <w:pPr>
              <w:pStyle w:val="editable30"/>
              <w:shd w:val="clear" w:color="auto" w:fill="FFFFFF"/>
              <w:spacing w:before="0" w:beforeAutospacing="0" w:after="0" w:afterAutospacing="0"/>
              <w:jc w:val="both"/>
              <w:rPr>
                <w:rFonts w:ascii="Arial" w:hAnsi="Arial" w:cs="Arial"/>
                <w:sz w:val="22"/>
                <w:szCs w:val="22"/>
                <w:lang w:eastAsia="en-US"/>
              </w:rPr>
            </w:pPr>
          </w:p>
          <w:p w14:paraId="48B4592B" w14:textId="4010D682" w:rsidR="00CA5D13" w:rsidRPr="00BE396E" w:rsidRDefault="00CA5D13" w:rsidP="00CA5D13">
            <w:pPr>
              <w:pStyle w:val="Editable3"/>
              <w:spacing w:line="276" w:lineRule="auto"/>
              <w:jc w:val="both"/>
              <w:rPr>
                <w:color w:val="auto"/>
                <w:sz w:val="22"/>
                <w:szCs w:val="22"/>
              </w:rPr>
            </w:pPr>
            <w:r w:rsidRPr="00BE396E">
              <w:rPr>
                <w:color w:val="auto"/>
                <w:sz w:val="22"/>
                <w:szCs w:val="22"/>
              </w:rPr>
              <w:t>The</w:t>
            </w:r>
            <w:r>
              <w:rPr>
                <w:color w:val="auto"/>
                <w:sz w:val="22"/>
                <w:szCs w:val="22"/>
              </w:rPr>
              <w:t xml:space="preserve"> Analyst</w:t>
            </w:r>
            <w:r w:rsidRPr="00BE396E">
              <w:rPr>
                <w:color w:val="auto"/>
                <w:sz w:val="22"/>
                <w:szCs w:val="22"/>
              </w:rPr>
              <w:t xml:space="preserve"> </w:t>
            </w:r>
            <w:r>
              <w:rPr>
                <w:color w:val="auto"/>
                <w:sz w:val="22"/>
                <w:szCs w:val="22"/>
              </w:rPr>
              <w:t>supports the team during</w:t>
            </w:r>
            <w:r w:rsidRPr="00BE396E">
              <w:rPr>
                <w:color w:val="auto"/>
                <w:sz w:val="22"/>
                <w:szCs w:val="22"/>
              </w:rPr>
              <w:t xml:space="preserve"> all phases of the </w:t>
            </w:r>
            <w:r w:rsidR="00F40846">
              <w:rPr>
                <w:color w:val="auto"/>
                <w:sz w:val="22"/>
                <w:szCs w:val="22"/>
              </w:rPr>
              <w:t>new product development and project cycle</w:t>
            </w:r>
            <w:r w:rsidRPr="00BE396E">
              <w:rPr>
                <w:color w:val="auto"/>
                <w:sz w:val="22"/>
                <w:szCs w:val="22"/>
              </w:rPr>
              <w:t xml:space="preserve">, including </w:t>
            </w:r>
            <w:r w:rsidR="00F40846">
              <w:rPr>
                <w:color w:val="auto"/>
                <w:sz w:val="22"/>
                <w:szCs w:val="22"/>
              </w:rPr>
              <w:t xml:space="preserve">research, </w:t>
            </w:r>
            <w:r w:rsidRPr="00BE396E">
              <w:rPr>
                <w:color w:val="auto"/>
                <w:sz w:val="22"/>
                <w:szCs w:val="22"/>
              </w:rPr>
              <w:t>project origination, structuring, execution, implementation and monitoring</w:t>
            </w:r>
            <w:r>
              <w:rPr>
                <w:color w:val="auto"/>
                <w:sz w:val="22"/>
                <w:szCs w:val="22"/>
              </w:rPr>
              <w:t xml:space="preserve"> of projects</w:t>
            </w:r>
            <w:r w:rsidRPr="00BE396E">
              <w:rPr>
                <w:color w:val="auto"/>
                <w:sz w:val="22"/>
                <w:szCs w:val="22"/>
              </w:rPr>
              <w:t xml:space="preserve">. </w:t>
            </w:r>
            <w:r>
              <w:rPr>
                <w:color w:val="auto"/>
                <w:sz w:val="22"/>
                <w:szCs w:val="22"/>
              </w:rPr>
              <w:t xml:space="preserve"> </w:t>
            </w:r>
          </w:p>
          <w:p w14:paraId="1385B1F6" w14:textId="6EF21B26" w:rsidR="005D0967" w:rsidRPr="00293710" w:rsidRDefault="00CA5D13" w:rsidP="00CA5D13">
            <w:pPr>
              <w:pStyle w:val="Editable3"/>
              <w:spacing w:line="276" w:lineRule="auto"/>
              <w:jc w:val="both"/>
              <w:rPr>
                <w:color w:val="auto"/>
                <w:sz w:val="22"/>
                <w:szCs w:val="22"/>
              </w:rPr>
            </w:pPr>
            <w:r w:rsidRPr="00BE396E">
              <w:rPr>
                <w:color w:val="auto"/>
                <w:sz w:val="22"/>
                <w:szCs w:val="22"/>
              </w:rPr>
              <w:t xml:space="preserve">The </w:t>
            </w:r>
            <w:r w:rsidR="00F40846">
              <w:rPr>
                <w:color w:val="auto"/>
                <w:sz w:val="22"/>
                <w:szCs w:val="22"/>
              </w:rPr>
              <w:t xml:space="preserve">Analyst </w:t>
            </w:r>
            <w:r w:rsidRPr="00BE396E">
              <w:rPr>
                <w:color w:val="auto"/>
                <w:sz w:val="22"/>
                <w:szCs w:val="22"/>
              </w:rPr>
              <w:t>will take responsibility for the tasks assigned to him/her by the operation leader or more senior members of the project</w:t>
            </w:r>
            <w:r>
              <w:rPr>
                <w:color w:val="auto"/>
                <w:sz w:val="22"/>
                <w:szCs w:val="22"/>
              </w:rPr>
              <w:t>/new product development</w:t>
            </w:r>
            <w:r w:rsidRPr="00BE396E">
              <w:rPr>
                <w:color w:val="auto"/>
                <w:sz w:val="22"/>
                <w:szCs w:val="22"/>
              </w:rPr>
              <w:t xml:space="preserve"> team, or more senior bankers, which may include undertaking comprehensive due diligence, including financial, market, integrity and EBRD policy compliance, as well as effective post-signing implementation and monitoring. </w:t>
            </w:r>
          </w:p>
        </w:tc>
      </w:tr>
    </w:tbl>
    <w:p w14:paraId="6F220E67" w14:textId="77777777" w:rsidR="005D0967" w:rsidRPr="00BE396E" w:rsidRDefault="005D0967" w:rsidP="006850BC">
      <w:pPr>
        <w:rPr>
          <w:rFonts w:ascii="Arial" w:hAnsi="Arial" w:cs="Arial"/>
          <w:b/>
          <w:color w:val="0070C0"/>
          <w:szCs w:val="22"/>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13" w:type="dxa"/>
          <w:bottom w:w="113" w:type="dxa"/>
        </w:tblCellMar>
        <w:tblLook w:val="04A0" w:firstRow="1" w:lastRow="0" w:firstColumn="1" w:lastColumn="0" w:noHBand="0" w:noVBand="1"/>
      </w:tblPr>
      <w:tblGrid>
        <w:gridCol w:w="10456"/>
      </w:tblGrid>
      <w:tr w:rsidR="007A56D8" w:rsidRPr="00BE396E" w14:paraId="057051A7" w14:textId="77777777" w:rsidTr="007725A2">
        <w:tc>
          <w:tcPr>
            <w:tcW w:w="10682" w:type="dxa"/>
            <w:shd w:val="clear" w:color="auto" w:fill="0070C0"/>
          </w:tcPr>
          <w:p w14:paraId="088F8865" w14:textId="77777777" w:rsidR="0068107A" w:rsidRPr="00BE396E" w:rsidRDefault="0068107A" w:rsidP="0068107A">
            <w:pPr>
              <w:rPr>
                <w:rFonts w:ascii="Arial" w:hAnsi="Arial" w:cs="Arial"/>
                <w:b/>
                <w:color w:val="00B0F0"/>
                <w:szCs w:val="22"/>
              </w:rPr>
            </w:pPr>
            <w:r w:rsidRPr="00BE396E">
              <w:rPr>
                <w:rFonts w:ascii="Arial" w:hAnsi="Arial" w:cs="Arial"/>
                <w:b/>
                <w:color w:val="FFFFFF" w:themeColor="background1"/>
                <w:szCs w:val="22"/>
              </w:rPr>
              <w:t>Section 3 – Background</w:t>
            </w:r>
          </w:p>
        </w:tc>
      </w:tr>
      <w:tr w:rsidR="007A56D8" w:rsidRPr="00BE396E" w14:paraId="3CE27F29" w14:textId="77777777" w:rsidTr="00971ACC">
        <w:tc>
          <w:tcPr>
            <w:tcW w:w="10682" w:type="dxa"/>
            <w:shd w:val="clear" w:color="auto" w:fill="E9EFF7"/>
          </w:tcPr>
          <w:p w14:paraId="40F927AB" w14:textId="6205A5BF" w:rsidR="00117E3D" w:rsidRDefault="00F82125" w:rsidP="00117E3D">
            <w:pPr>
              <w:spacing w:after="200" w:line="276" w:lineRule="auto"/>
              <w:jc w:val="both"/>
              <w:rPr>
                <w:rFonts w:ascii="Arial" w:hAnsi="Arial" w:cs="Arial"/>
                <w:szCs w:val="22"/>
              </w:rPr>
            </w:pPr>
            <w:r>
              <w:rPr>
                <w:rFonts w:ascii="Arial" w:hAnsi="Arial" w:cs="Arial"/>
                <w:szCs w:val="22"/>
              </w:rPr>
              <w:t>The p</w:t>
            </w:r>
            <w:r w:rsidR="00117E3D" w:rsidRPr="00BE396E">
              <w:rPr>
                <w:rFonts w:ascii="Arial" w:hAnsi="Arial" w:cs="Arial"/>
                <w:szCs w:val="22"/>
              </w:rPr>
              <w:t xml:space="preserve">roject life-cycle involves several stages from origination to signing, followed by implementation and monitoring until full completion and repayment or exit. All the stages involve different tasks such as </w:t>
            </w:r>
            <w:r w:rsidR="00021A4F">
              <w:rPr>
                <w:rFonts w:ascii="Arial" w:hAnsi="Arial" w:cs="Arial"/>
                <w:szCs w:val="22"/>
              </w:rPr>
              <w:t xml:space="preserve">a </w:t>
            </w:r>
            <w:r w:rsidR="00021A4F">
              <w:rPr>
                <w:rFonts w:ascii="Arial" w:hAnsi="Arial" w:cs="Arial"/>
                <w:szCs w:val="22"/>
              </w:rPr>
              <w:lastRenderedPageBreak/>
              <w:t xml:space="preserve">support of </w:t>
            </w:r>
            <w:r w:rsidR="00117E3D" w:rsidRPr="00BE396E">
              <w:rPr>
                <w:rFonts w:ascii="Arial" w:hAnsi="Arial" w:cs="Arial"/>
                <w:szCs w:val="22"/>
              </w:rPr>
              <w:t>business marketing, project due diligence analysis, structuring and approval, negotiation and signing of project agreements, disbursement and monitoring.</w:t>
            </w:r>
          </w:p>
          <w:p w14:paraId="39119297" w14:textId="43E944C6" w:rsidR="005F1355" w:rsidRDefault="00D0216B" w:rsidP="0015341C">
            <w:pPr>
              <w:spacing w:after="200" w:line="276" w:lineRule="auto"/>
              <w:jc w:val="both"/>
              <w:rPr>
                <w:rFonts w:ascii="Arial" w:hAnsi="Arial" w:cs="Arial"/>
                <w:szCs w:val="22"/>
              </w:rPr>
            </w:pPr>
            <w:r w:rsidRPr="00BE396E">
              <w:rPr>
                <w:rFonts w:ascii="Arial" w:hAnsi="Arial" w:cs="Arial"/>
                <w:szCs w:val="22"/>
              </w:rPr>
              <w:t xml:space="preserve">The role of the </w:t>
            </w:r>
            <w:r w:rsidR="002A205C" w:rsidRPr="00BE396E">
              <w:rPr>
                <w:rFonts w:ascii="Arial" w:hAnsi="Arial" w:cs="Arial"/>
                <w:szCs w:val="22"/>
              </w:rPr>
              <w:t>Analyst</w:t>
            </w:r>
            <w:r w:rsidRPr="00BE396E">
              <w:rPr>
                <w:rFonts w:ascii="Arial" w:hAnsi="Arial" w:cs="Arial"/>
                <w:szCs w:val="22"/>
              </w:rPr>
              <w:t xml:space="preserve"> is to </w:t>
            </w:r>
            <w:r w:rsidR="001B0C37">
              <w:rPr>
                <w:rFonts w:ascii="Arial" w:hAnsi="Arial" w:cs="Arial"/>
                <w:szCs w:val="22"/>
              </w:rPr>
              <w:t>support</w:t>
            </w:r>
            <w:r w:rsidR="00F7124F" w:rsidRPr="00BE396E">
              <w:rPr>
                <w:rFonts w:ascii="Arial" w:hAnsi="Arial" w:cs="Arial"/>
                <w:szCs w:val="22"/>
              </w:rPr>
              <w:t xml:space="preserve">, as a </w:t>
            </w:r>
            <w:r w:rsidR="00021A4F">
              <w:rPr>
                <w:rFonts w:ascii="Arial" w:hAnsi="Arial" w:cs="Arial"/>
                <w:szCs w:val="22"/>
              </w:rPr>
              <w:t xml:space="preserve">team member, </w:t>
            </w:r>
            <w:r w:rsidR="00F7124F" w:rsidRPr="00BE396E">
              <w:rPr>
                <w:rFonts w:ascii="Arial" w:hAnsi="Arial" w:cs="Arial"/>
                <w:szCs w:val="22"/>
              </w:rPr>
              <w:t xml:space="preserve">the structuring, implementation and monitoring of </w:t>
            </w:r>
            <w:r w:rsidR="008D5E6A" w:rsidRPr="00BE396E">
              <w:rPr>
                <w:rFonts w:ascii="Arial" w:hAnsi="Arial" w:cs="Arial"/>
                <w:szCs w:val="22"/>
              </w:rPr>
              <w:t>debt and equity transactions</w:t>
            </w:r>
            <w:r w:rsidRPr="00BE396E">
              <w:rPr>
                <w:rFonts w:ascii="Arial" w:hAnsi="Arial" w:cs="Arial"/>
                <w:szCs w:val="22"/>
              </w:rPr>
              <w:t>,</w:t>
            </w:r>
            <w:r w:rsidR="008D5E6A" w:rsidRPr="00BE396E">
              <w:rPr>
                <w:rFonts w:ascii="Arial" w:hAnsi="Arial" w:cs="Arial"/>
                <w:szCs w:val="22"/>
              </w:rPr>
              <w:t xml:space="preserve"> and</w:t>
            </w:r>
            <w:r w:rsidRPr="00BE396E">
              <w:rPr>
                <w:rFonts w:ascii="Arial" w:hAnsi="Arial" w:cs="Arial"/>
                <w:szCs w:val="22"/>
              </w:rPr>
              <w:t xml:space="preserve"> </w:t>
            </w:r>
            <w:r w:rsidR="00F7124F" w:rsidRPr="00BE396E">
              <w:rPr>
                <w:rFonts w:ascii="Arial" w:hAnsi="Arial" w:cs="Arial"/>
                <w:szCs w:val="22"/>
              </w:rPr>
              <w:t>the</w:t>
            </w:r>
            <w:r w:rsidR="00DA58CD" w:rsidRPr="00BE396E">
              <w:rPr>
                <w:rFonts w:ascii="Arial" w:hAnsi="Arial" w:cs="Arial"/>
                <w:szCs w:val="22"/>
              </w:rPr>
              <w:t>ir</w:t>
            </w:r>
            <w:r w:rsidRPr="00BE396E">
              <w:rPr>
                <w:rFonts w:ascii="Arial" w:hAnsi="Arial" w:cs="Arial"/>
                <w:szCs w:val="22"/>
              </w:rPr>
              <w:t xml:space="preserve"> </w:t>
            </w:r>
            <w:r w:rsidR="00B04C5C" w:rsidRPr="00BE396E">
              <w:rPr>
                <w:rFonts w:ascii="Arial" w:hAnsi="Arial" w:cs="Arial"/>
                <w:szCs w:val="22"/>
              </w:rPr>
              <w:t xml:space="preserve">effective </w:t>
            </w:r>
            <w:r w:rsidRPr="00BE396E">
              <w:rPr>
                <w:rFonts w:ascii="Arial" w:hAnsi="Arial" w:cs="Arial"/>
                <w:szCs w:val="22"/>
              </w:rPr>
              <w:t>implementation</w:t>
            </w:r>
            <w:r w:rsidR="00B04C5C" w:rsidRPr="00BE396E">
              <w:rPr>
                <w:rFonts w:ascii="Arial" w:hAnsi="Arial" w:cs="Arial"/>
                <w:szCs w:val="22"/>
              </w:rPr>
              <w:t xml:space="preserve"> and monitoring</w:t>
            </w:r>
            <w:r w:rsidRPr="00BE396E">
              <w:rPr>
                <w:rFonts w:ascii="Arial" w:hAnsi="Arial" w:cs="Arial"/>
                <w:szCs w:val="22"/>
              </w:rPr>
              <w:t xml:space="preserve"> </w:t>
            </w:r>
            <w:r w:rsidR="008D5E6A" w:rsidRPr="00BE396E">
              <w:rPr>
                <w:rFonts w:ascii="Arial" w:hAnsi="Arial" w:cs="Arial"/>
                <w:szCs w:val="22"/>
              </w:rPr>
              <w:t xml:space="preserve">in line with the </w:t>
            </w:r>
            <w:r w:rsidRPr="00BE396E">
              <w:rPr>
                <w:rFonts w:ascii="Arial" w:hAnsi="Arial" w:cs="Arial"/>
                <w:szCs w:val="22"/>
              </w:rPr>
              <w:t xml:space="preserve">Bank’s </w:t>
            </w:r>
            <w:r w:rsidR="008D5E6A" w:rsidRPr="00BE396E">
              <w:rPr>
                <w:rFonts w:ascii="Arial" w:hAnsi="Arial" w:cs="Arial"/>
                <w:szCs w:val="22"/>
              </w:rPr>
              <w:t xml:space="preserve">operational objectives. </w:t>
            </w:r>
            <w:r w:rsidR="002566A0" w:rsidRPr="00BE396E">
              <w:rPr>
                <w:rFonts w:ascii="Arial" w:hAnsi="Arial" w:cs="Arial"/>
                <w:szCs w:val="22"/>
              </w:rPr>
              <w:t xml:space="preserve">Under the guidance of the operation leader and/or more senior bankers, the </w:t>
            </w:r>
            <w:r w:rsidR="002A205C" w:rsidRPr="00BE396E">
              <w:rPr>
                <w:rFonts w:ascii="Arial" w:hAnsi="Arial" w:cs="Arial"/>
                <w:szCs w:val="22"/>
              </w:rPr>
              <w:t>Analyst</w:t>
            </w:r>
            <w:r w:rsidR="002566A0" w:rsidRPr="00BE396E">
              <w:rPr>
                <w:rFonts w:ascii="Arial" w:hAnsi="Arial" w:cs="Arial"/>
                <w:szCs w:val="22"/>
              </w:rPr>
              <w:t xml:space="preserve"> performs those tasks assigned to h</w:t>
            </w:r>
            <w:r w:rsidR="00021A4F">
              <w:rPr>
                <w:rFonts w:ascii="Arial" w:hAnsi="Arial" w:cs="Arial"/>
                <w:szCs w:val="22"/>
              </w:rPr>
              <w:t>er/him</w:t>
            </w:r>
            <w:r w:rsidR="0012436C" w:rsidRPr="00BE396E">
              <w:rPr>
                <w:rFonts w:ascii="Arial" w:hAnsi="Arial" w:cs="Arial"/>
                <w:szCs w:val="22"/>
              </w:rPr>
              <w:t xml:space="preserve"> and provides support to the operation leader and the project team throughout the project cycle, with a particular emphasis on research, data</w:t>
            </w:r>
            <w:r w:rsidR="00021A4F">
              <w:rPr>
                <w:rFonts w:ascii="Arial" w:hAnsi="Arial" w:cs="Arial"/>
                <w:szCs w:val="22"/>
              </w:rPr>
              <w:t xml:space="preserve"> gathering, credit analysis and, in some cases, </w:t>
            </w:r>
            <w:r w:rsidR="0012436C" w:rsidRPr="00BE396E">
              <w:rPr>
                <w:rFonts w:ascii="Arial" w:hAnsi="Arial" w:cs="Arial"/>
                <w:szCs w:val="22"/>
              </w:rPr>
              <w:t>financial modelling</w:t>
            </w:r>
            <w:r w:rsidR="00DA58CD" w:rsidRPr="00BE396E">
              <w:rPr>
                <w:rFonts w:ascii="Arial" w:hAnsi="Arial" w:cs="Arial"/>
                <w:szCs w:val="22"/>
              </w:rPr>
              <w:t>.</w:t>
            </w:r>
          </w:p>
          <w:p w14:paraId="3173A736" w14:textId="28A0FEB6" w:rsidR="0015341C" w:rsidRPr="0015341C" w:rsidRDefault="0015341C" w:rsidP="00021A4F">
            <w:pPr>
              <w:spacing w:after="200" w:line="276" w:lineRule="auto"/>
              <w:jc w:val="both"/>
              <w:rPr>
                <w:rFonts w:ascii="Arial" w:hAnsi="Arial" w:cs="Arial"/>
                <w:szCs w:val="22"/>
              </w:rPr>
            </w:pPr>
            <w:r>
              <w:rPr>
                <w:rFonts w:ascii="Arial" w:hAnsi="Arial" w:cs="Arial"/>
                <w:szCs w:val="22"/>
              </w:rPr>
              <w:t>New product development work</w:t>
            </w:r>
            <w:r w:rsidR="00547C24">
              <w:rPr>
                <w:rFonts w:ascii="Arial" w:hAnsi="Arial" w:cs="Arial"/>
                <w:szCs w:val="22"/>
              </w:rPr>
              <w:t xml:space="preserve"> </w:t>
            </w:r>
            <w:r>
              <w:rPr>
                <w:rFonts w:ascii="Arial" w:hAnsi="Arial" w:cs="Arial"/>
                <w:szCs w:val="22"/>
              </w:rPr>
              <w:t>is anticipated to include an</w:t>
            </w:r>
            <w:r w:rsidR="00E84207">
              <w:rPr>
                <w:rFonts w:ascii="Arial" w:hAnsi="Arial" w:cs="Arial"/>
                <w:szCs w:val="22"/>
              </w:rPr>
              <w:t xml:space="preserve"> </w:t>
            </w:r>
            <w:r>
              <w:rPr>
                <w:rFonts w:ascii="Arial" w:hAnsi="Arial" w:cs="Arial"/>
                <w:szCs w:val="22"/>
              </w:rPr>
              <w:t>extens</w:t>
            </w:r>
            <w:r w:rsidR="00021A4F">
              <w:rPr>
                <w:rFonts w:ascii="Arial" w:hAnsi="Arial" w:cs="Arial"/>
                <w:szCs w:val="22"/>
              </w:rPr>
              <w:t>ive research on the market gaps/d</w:t>
            </w:r>
            <w:r>
              <w:rPr>
                <w:rFonts w:ascii="Arial" w:hAnsi="Arial" w:cs="Arial"/>
                <w:szCs w:val="22"/>
              </w:rPr>
              <w:t>emand</w:t>
            </w:r>
            <w:r w:rsidR="00021A4F">
              <w:rPr>
                <w:rFonts w:ascii="Arial" w:hAnsi="Arial" w:cs="Arial"/>
                <w:szCs w:val="22"/>
              </w:rPr>
              <w:t>s/trends</w:t>
            </w:r>
            <w:r>
              <w:rPr>
                <w:rFonts w:ascii="Arial" w:hAnsi="Arial" w:cs="Arial"/>
                <w:szCs w:val="22"/>
              </w:rPr>
              <w:t>, similar products offered</w:t>
            </w:r>
            <w:r w:rsidR="00021A4F">
              <w:rPr>
                <w:rFonts w:ascii="Arial" w:hAnsi="Arial" w:cs="Arial"/>
                <w:szCs w:val="22"/>
              </w:rPr>
              <w:t>.  The work will involve a</w:t>
            </w:r>
            <w:r>
              <w:rPr>
                <w:rFonts w:ascii="Arial" w:hAnsi="Arial" w:cs="Arial"/>
                <w:szCs w:val="22"/>
              </w:rPr>
              <w:t xml:space="preserve"> support of more</w:t>
            </w:r>
            <w:r w:rsidR="00021A4F">
              <w:rPr>
                <w:rFonts w:ascii="Arial" w:hAnsi="Arial" w:cs="Arial"/>
                <w:szCs w:val="22"/>
              </w:rPr>
              <w:t xml:space="preserve"> experienced staff to outline</w:t>
            </w:r>
            <w:r>
              <w:rPr>
                <w:rFonts w:ascii="Arial" w:hAnsi="Arial" w:cs="Arial"/>
                <w:szCs w:val="22"/>
              </w:rPr>
              <w:t xml:space="preserve"> the </w:t>
            </w:r>
            <w:r w:rsidR="00021A4F">
              <w:rPr>
                <w:rFonts w:ascii="Arial" w:hAnsi="Arial" w:cs="Arial"/>
                <w:szCs w:val="22"/>
              </w:rPr>
              <w:t xml:space="preserve">new </w:t>
            </w:r>
            <w:r>
              <w:rPr>
                <w:rFonts w:ascii="Arial" w:hAnsi="Arial" w:cs="Arial"/>
                <w:szCs w:val="22"/>
              </w:rPr>
              <w:t>product proposals</w:t>
            </w:r>
            <w:r w:rsidR="00021A4F">
              <w:rPr>
                <w:rFonts w:ascii="Arial" w:hAnsi="Arial" w:cs="Arial"/>
                <w:szCs w:val="22"/>
              </w:rPr>
              <w:t xml:space="preserve"> and, more detailed design as well</w:t>
            </w:r>
            <w:r>
              <w:rPr>
                <w:rFonts w:ascii="Arial" w:hAnsi="Arial" w:cs="Arial"/>
                <w:szCs w:val="22"/>
              </w:rPr>
              <w:t xml:space="preserve"> operationalisation of such potential new product.  </w:t>
            </w:r>
          </w:p>
        </w:tc>
      </w:tr>
    </w:tbl>
    <w:p w14:paraId="583518BE" w14:textId="77777777" w:rsidR="0067221D" w:rsidRPr="00BE396E" w:rsidRDefault="0067221D">
      <w:pPr>
        <w:rPr>
          <w:rFonts w:ascii="Arial" w:hAnsi="Arial" w:cs="Arial"/>
          <w:b/>
          <w:color w:val="0070C0"/>
          <w:szCs w:val="22"/>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13" w:type="dxa"/>
          <w:bottom w:w="113" w:type="dxa"/>
        </w:tblCellMar>
        <w:tblLook w:val="04A0" w:firstRow="1" w:lastRow="0" w:firstColumn="1" w:lastColumn="0" w:noHBand="0" w:noVBand="1"/>
      </w:tblPr>
      <w:tblGrid>
        <w:gridCol w:w="110"/>
        <w:gridCol w:w="10236"/>
        <w:gridCol w:w="110"/>
      </w:tblGrid>
      <w:tr w:rsidR="0068107A" w:rsidRPr="00BE396E" w14:paraId="77B6329A" w14:textId="77777777" w:rsidTr="007725A2">
        <w:tc>
          <w:tcPr>
            <w:tcW w:w="10682" w:type="dxa"/>
            <w:gridSpan w:val="3"/>
            <w:shd w:val="clear" w:color="auto" w:fill="0070C0"/>
          </w:tcPr>
          <w:p w14:paraId="08030A7E" w14:textId="77777777" w:rsidR="0068107A" w:rsidRPr="00BE396E" w:rsidRDefault="0068107A" w:rsidP="0068107A">
            <w:pPr>
              <w:rPr>
                <w:rFonts w:ascii="Arial" w:hAnsi="Arial" w:cs="Arial"/>
                <w:b/>
                <w:color w:val="0070C0"/>
                <w:szCs w:val="22"/>
              </w:rPr>
            </w:pPr>
            <w:r w:rsidRPr="00BE396E">
              <w:rPr>
                <w:rFonts w:ascii="Arial" w:hAnsi="Arial" w:cs="Arial"/>
                <w:b/>
                <w:color w:val="FFFFFF" w:themeColor="background1"/>
                <w:szCs w:val="22"/>
              </w:rPr>
              <w:t>Section 4 – Facts / Scale</w:t>
            </w:r>
          </w:p>
        </w:tc>
      </w:tr>
      <w:tr w:rsidR="00716841" w:rsidRPr="00716841" w14:paraId="465BE70E" w14:textId="77777777" w:rsidTr="0041360A">
        <w:trPr>
          <w:gridBefore w:val="1"/>
          <w:gridAfter w:val="1"/>
          <w:wBefore w:w="113" w:type="dxa"/>
          <w:wAfter w:w="113" w:type="dxa"/>
        </w:trPr>
        <w:tc>
          <w:tcPr>
            <w:tcW w:w="10456" w:type="dxa"/>
            <w:shd w:val="clear" w:color="auto" w:fill="F3F7FB"/>
          </w:tcPr>
          <w:p w14:paraId="23C02BF1" w14:textId="1BDC17EF" w:rsidR="00716841" w:rsidRPr="00716841" w:rsidRDefault="00716841" w:rsidP="00716841">
            <w:pPr>
              <w:spacing w:line="276" w:lineRule="auto"/>
              <w:jc w:val="both"/>
              <w:rPr>
                <w:rFonts w:ascii="Arial" w:hAnsi="Arial" w:cs="Arial"/>
                <w:szCs w:val="22"/>
              </w:rPr>
            </w:pPr>
            <w:r w:rsidRPr="00716841">
              <w:rPr>
                <w:rFonts w:ascii="Arial" w:hAnsi="Arial" w:cs="Arial"/>
                <w:szCs w:val="22"/>
              </w:rPr>
              <w:t xml:space="preserve">The </w:t>
            </w:r>
            <w:r w:rsidR="0015341C">
              <w:rPr>
                <w:rFonts w:ascii="Arial" w:hAnsi="Arial" w:cs="Arial"/>
                <w:szCs w:val="22"/>
              </w:rPr>
              <w:t>regional/product teams</w:t>
            </w:r>
            <w:r w:rsidRPr="00716841">
              <w:rPr>
                <w:rFonts w:ascii="Arial" w:hAnsi="Arial" w:cs="Arial"/>
                <w:szCs w:val="22"/>
              </w:rPr>
              <w:t xml:space="preserve"> in the Financial Institutions Business Group of EBRD</w:t>
            </w:r>
            <w:r w:rsidR="0015341C">
              <w:rPr>
                <w:rFonts w:ascii="Arial" w:hAnsi="Arial" w:cs="Arial"/>
                <w:szCs w:val="22"/>
              </w:rPr>
              <w:t xml:space="preserve"> cover a wider range of financial sector participant clients: </w:t>
            </w:r>
          </w:p>
          <w:p w14:paraId="1E6288E8" w14:textId="3A9EDAC1" w:rsidR="00716841" w:rsidRPr="00716841" w:rsidRDefault="00716841" w:rsidP="00716841">
            <w:pPr>
              <w:pStyle w:val="Editable6"/>
              <w:tabs>
                <w:tab w:val="clear" w:pos="317"/>
              </w:tabs>
              <w:ind w:hanging="436"/>
              <w:jc w:val="both"/>
              <w:rPr>
                <w:color w:val="auto"/>
                <w:sz w:val="22"/>
                <w:szCs w:val="22"/>
              </w:rPr>
            </w:pPr>
            <w:r w:rsidRPr="00716841">
              <w:rPr>
                <w:color w:val="auto"/>
                <w:sz w:val="22"/>
                <w:szCs w:val="22"/>
              </w:rPr>
              <w:t xml:space="preserve">Sector: </w:t>
            </w:r>
            <w:r w:rsidR="0015341C">
              <w:rPr>
                <w:color w:val="auto"/>
                <w:sz w:val="22"/>
                <w:szCs w:val="22"/>
              </w:rPr>
              <w:t xml:space="preserve">banks, </w:t>
            </w:r>
            <w:r w:rsidRPr="00716841">
              <w:rPr>
                <w:color w:val="auto"/>
                <w:sz w:val="22"/>
                <w:szCs w:val="22"/>
              </w:rPr>
              <w:t>non-bank financial institutions</w:t>
            </w:r>
            <w:r w:rsidR="0015341C">
              <w:rPr>
                <w:color w:val="auto"/>
                <w:sz w:val="22"/>
                <w:szCs w:val="22"/>
              </w:rPr>
              <w:t xml:space="preserve"> including microfinance institutions</w:t>
            </w:r>
            <w:r w:rsidRPr="00716841">
              <w:rPr>
                <w:color w:val="auto"/>
                <w:sz w:val="22"/>
                <w:szCs w:val="22"/>
              </w:rPr>
              <w:t>, insurance, asset management, market infrastructure companies, leasing, factoring, payment servic</w:t>
            </w:r>
            <w:r w:rsidR="0015341C">
              <w:rPr>
                <w:color w:val="auto"/>
                <w:sz w:val="22"/>
                <w:szCs w:val="22"/>
              </w:rPr>
              <w:t>es fintech companies, and other.</w:t>
            </w:r>
          </w:p>
          <w:p w14:paraId="452AE347" w14:textId="113A36E9" w:rsidR="00716841" w:rsidRPr="00716841" w:rsidRDefault="00716841" w:rsidP="00716841">
            <w:pPr>
              <w:pStyle w:val="Editable6"/>
              <w:tabs>
                <w:tab w:val="clear" w:pos="317"/>
              </w:tabs>
              <w:ind w:hanging="436"/>
              <w:jc w:val="both"/>
              <w:rPr>
                <w:color w:val="auto"/>
                <w:sz w:val="22"/>
                <w:szCs w:val="22"/>
              </w:rPr>
            </w:pPr>
            <w:r w:rsidRPr="00716841">
              <w:rPr>
                <w:color w:val="auto"/>
                <w:sz w:val="22"/>
                <w:szCs w:val="22"/>
              </w:rPr>
              <w:t xml:space="preserve">Product: all forms of lending, including senior, subordinated and hybrid; </w:t>
            </w:r>
            <w:r w:rsidR="0015341C">
              <w:rPr>
                <w:color w:val="auto"/>
                <w:sz w:val="22"/>
                <w:szCs w:val="22"/>
              </w:rPr>
              <w:t xml:space="preserve">unfunded guarantees </w:t>
            </w:r>
            <w:r w:rsidRPr="00716841">
              <w:rPr>
                <w:color w:val="auto"/>
                <w:sz w:val="22"/>
                <w:szCs w:val="22"/>
              </w:rPr>
              <w:t xml:space="preserve">NPL investments and direct equity investments in </w:t>
            </w:r>
            <w:r w:rsidR="0015341C">
              <w:rPr>
                <w:color w:val="auto"/>
                <w:sz w:val="22"/>
                <w:szCs w:val="22"/>
              </w:rPr>
              <w:t xml:space="preserve">banks as well </w:t>
            </w:r>
            <w:r w:rsidRPr="00716841">
              <w:rPr>
                <w:color w:val="auto"/>
                <w:sz w:val="22"/>
                <w:szCs w:val="22"/>
              </w:rPr>
              <w:t>non-bank financial institutions</w:t>
            </w:r>
          </w:p>
          <w:p w14:paraId="195E0113" w14:textId="38E44669" w:rsidR="00716841" w:rsidRPr="00716841" w:rsidRDefault="00716841" w:rsidP="0015341C">
            <w:pPr>
              <w:pStyle w:val="Editable6"/>
              <w:tabs>
                <w:tab w:val="clear" w:pos="317"/>
              </w:tabs>
              <w:ind w:hanging="436"/>
              <w:jc w:val="both"/>
              <w:rPr>
                <w:sz w:val="22"/>
                <w:szCs w:val="22"/>
              </w:rPr>
            </w:pPr>
            <w:r w:rsidRPr="00716841">
              <w:rPr>
                <w:color w:val="auto"/>
                <w:sz w:val="22"/>
                <w:szCs w:val="22"/>
              </w:rPr>
              <w:t>Regional: all EBRD countries of operation</w:t>
            </w:r>
          </w:p>
        </w:tc>
      </w:tr>
    </w:tbl>
    <w:p w14:paraId="4EBBE3EB" w14:textId="77777777" w:rsidR="0068107A" w:rsidRPr="00BE396E" w:rsidRDefault="0068107A" w:rsidP="0068107A">
      <w:pPr>
        <w:rPr>
          <w:rFonts w:ascii="Arial" w:hAnsi="Arial" w:cs="Arial"/>
          <w:b/>
          <w:color w:val="0070C0"/>
          <w:szCs w:val="22"/>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13" w:type="dxa"/>
          <w:bottom w:w="113" w:type="dxa"/>
        </w:tblCellMar>
        <w:tblLook w:val="04A0" w:firstRow="1" w:lastRow="0" w:firstColumn="1" w:lastColumn="0" w:noHBand="0" w:noVBand="1"/>
      </w:tblPr>
      <w:tblGrid>
        <w:gridCol w:w="10456"/>
      </w:tblGrid>
      <w:tr w:rsidR="0068107A" w:rsidRPr="00BE396E" w14:paraId="0501DC36" w14:textId="77777777" w:rsidTr="007725A2">
        <w:tc>
          <w:tcPr>
            <w:tcW w:w="10682" w:type="dxa"/>
            <w:shd w:val="clear" w:color="auto" w:fill="0070C0"/>
          </w:tcPr>
          <w:p w14:paraId="1923946D" w14:textId="77777777" w:rsidR="0068107A" w:rsidRPr="00BE396E" w:rsidRDefault="0068107A" w:rsidP="0068107A">
            <w:pPr>
              <w:rPr>
                <w:rFonts w:ascii="Arial" w:hAnsi="Arial" w:cs="Arial"/>
                <w:b/>
                <w:color w:val="0070C0"/>
                <w:szCs w:val="22"/>
              </w:rPr>
            </w:pPr>
            <w:r w:rsidRPr="00BE396E">
              <w:rPr>
                <w:rFonts w:ascii="Arial" w:hAnsi="Arial" w:cs="Arial"/>
                <w:b/>
                <w:color w:val="FFFFFF" w:themeColor="background1"/>
                <w:szCs w:val="22"/>
              </w:rPr>
              <w:t>Section 5 – Accountabilities &amp; Responsibilities</w:t>
            </w:r>
          </w:p>
        </w:tc>
      </w:tr>
      <w:tr w:rsidR="00033187" w:rsidRPr="00BE396E" w14:paraId="5F7CF923" w14:textId="77777777" w:rsidTr="00971ACC">
        <w:tc>
          <w:tcPr>
            <w:tcW w:w="10682" w:type="dxa"/>
            <w:shd w:val="clear" w:color="auto" w:fill="E9EFF7"/>
          </w:tcPr>
          <w:p w14:paraId="3369C974" w14:textId="6610D7BB" w:rsidR="006F044C" w:rsidRPr="00BE396E" w:rsidRDefault="006F044C" w:rsidP="009C4A20">
            <w:pPr>
              <w:pStyle w:val="Editable6"/>
              <w:numPr>
                <w:ilvl w:val="0"/>
                <w:numId w:val="0"/>
              </w:numPr>
              <w:ind w:left="360"/>
              <w:jc w:val="both"/>
              <w:rPr>
                <w:color w:val="auto"/>
                <w:sz w:val="22"/>
                <w:szCs w:val="22"/>
              </w:rPr>
            </w:pPr>
            <w:r w:rsidRPr="00BE396E">
              <w:rPr>
                <w:color w:val="auto"/>
                <w:sz w:val="22"/>
                <w:szCs w:val="22"/>
              </w:rPr>
              <w:t xml:space="preserve">Under the guidance of the operation leader or a more senior </w:t>
            </w:r>
            <w:r w:rsidR="009C4A20">
              <w:rPr>
                <w:color w:val="auto"/>
                <w:sz w:val="22"/>
                <w:szCs w:val="22"/>
              </w:rPr>
              <w:t>members of the team, the Analyst is expected to support</w:t>
            </w:r>
            <w:r w:rsidRPr="00BE396E">
              <w:rPr>
                <w:color w:val="auto"/>
                <w:sz w:val="22"/>
                <w:szCs w:val="22"/>
              </w:rPr>
              <w:t>:</w:t>
            </w:r>
          </w:p>
          <w:p w14:paraId="7C6225B4" w14:textId="77777777" w:rsidR="006F044C" w:rsidRPr="00BE396E" w:rsidRDefault="006F044C" w:rsidP="006F58CC">
            <w:pPr>
              <w:pStyle w:val="Editable6"/>
              <w:numPr>
                <w:ilvl w:val="0"/>
                <w:numId w:val="0"/>
              </w:numPr>
              <w:ind w:left="360"/>
              <w:jc w:val="both"/>
              <w:rPr>
                <w:color w:val="auto"/>
                <w:sz w:val="22"/>
                <w:szCs w:val="22"/>
              </w:rPr>
            </w:pPr>
          </w:p>
          <w:p w14:paraId="5C4D5DEE" w14:textId="77777777" w:rsidR="008D0CC6" w:rsidRPr="00BE396E" w:rsidRDefault="008D0CC6" w:rsidP="006F58CC">
            <w:pPr>
              <w:pStyle w:val="Editable6"/>
              <w:numPr>
                <w:ilvl w:val="0"/>
                <w:numId w:val="23"/>
              </w:numPr>
              <w:jc w:val="both"/>
              <w:rPr>
                <w:color w:val="auto"/>
                <w:sz w:val="22"/>
                <w:szCs w:val="22"/>
              </w:rPr>
            </w:pPr>
            <w:r w:rsidRPr="00BE396E">
              <w:rPr>
                <w:b/>
                <w:color w:val="auto"/>
                <w:sz w:val="22"/>
                <w:szCs w:val="22"/>
              </w:rPr>
              <w:t>Structuring</w:t>
            </w:r>
            <w:r w:rsidR="00822B26" w:rsidRPr="00BE396E">
              <w:rPr>
                <w:b/>
                <w:color w:val="auto"/>
                <w:sz w:val="22"/>
                <w:szCs w:val="22"/>
              </w:rPr>
              <w:t xml:space="preserve"> and</w:t>
            </w:r>
            <w:r w:rsidRPr="00BE396E">
              <w:rPr>
                <w:b/>
                <w:color w:val="auto"/>
                <w:sz w:val="22"/>
                <w:szCs w:val="22"/>
              </w:rPr>
              <w:t xml:space="preserve"> E</w:t>
            </w:r>
            <w:r w:rsidR="00585AD7" w:rsidRPr="00BE396E">
              <w:rPr>
                <w:b/>
                <w:color w:val="auto"/>
                <w:sz w:val="22"/>
                <w:szCs w:val="22"/>
              </w:rPr>
              <w:t>xecution</w:t>
            </w:r>
            <w:r w:rsidR="00822B26" w:rsidRPr="00BE396E">
              <w:rPr>
                <w:color w:val="auto"/>
                <w:sz w:val="22"/>
                <w:szCs w:val="22"/>
              </w:rPr>
              <w:t xml:space="preserve"> </w:t>
            </w:r>
          </w:p>
          <w:p w14:paraId="1F1950E6" w14:textId="59CD85F2" w:rsidR="00330759" w:rsidRPr="00BE396E" w:rsidRDefault="00330759" w:rsidP="006F58CC">
            <w:pPr>
              <w:pStyle w:val="Editable6"/>
              <w:tabs>
                <w:tab w:val="clear" w:pos="317"/>
              </w:tabs>
              <w:ind w:hanging="436"/>
              <w:jc w:val="both"/>
              <w:rPr>
                <w:color w:val="auto"/>
                <w:sz w:val="22"/>
                <w:szCs w:val="22"/>
              </w:rPr>
            </w:pPr>
            <w:r w:rsidRPr="00BE396E">
              <w:rPr>
                <w:color w:val="auto"/>
                <w:sz w:val="22"/>
                <w:szCs w:val="22"/>
              </w:rPr>
              <w:t xml:space="preserve">Work as a project </w:t>
            </w:r>
            <w:r w:rsidR="009C4A20">
              <w:rPr>
                <w:color w:val="auto"/>
                <w:sz w:val="22"/>
                <w:szCs w:val="22"/>
              </w:rPr>
              <w:t xml:space="preserve">support </w:t>
            </w:r>
            <w:r w:rsidRPr="00BE396E">
              <w:rPr>
                <w:color w:val="auto"/>
                <w:sz w:val="22"/>
                <w:szCs w:val="22"/>
              </w:rPr>
              <w:t>team member</w:t>
            </w:r>
            <w:r w:rsidR="00D94901" w:rsidRPr="00BE396E">
              <w:rPr>
                <w:color w:val="auto"/>
                <w:sz w:val="22"/>
                <w:szCs w:val="22"/>
              </w:rPr>
              <w:t xml:space="preserve"> on</w:t>
            </w:r>
            <w:r w:rsidRPr="00BE396E">
              <w:rPr>
                <w:color w:val="auto"/>
                <w:sz w:val="22"/>
                <w:szCs w:val="22"/>
              </w:rPr>
              <w:t xml:space="preserve"> transactions, contributing to all aspects of project structuring and execution</w:t>
            </w:r>
            <w:r w:rsidR="00D94901" w:rsidRPr="00BE396E">
              <w:rPr>
                <w:color w:val="auto"/>
                <w:sz w:val="22"/>
                <w:szCs w:val="22"/>
              </w:rPr>
              <w:t xml:space="preserve">, including </w:t>
            </w:r>
            <w:r w:rsidR="0012436C" w:rsidRPr="00BE396E">
              <w:rPr>
                <w:color w:val="auto"/>
                <w:sz w:val="22"/>
                <w:szCs w:val="22"/>
              </w:rPr>
              <w:t>comprehensive research and analysis of background materials, market information and financial performance data</w:t>
            </w:r>
            <w:r w:rsidR="00117E3D" w:rsidRPr="00BE396E">
              <w:rPr>
                <w:color w:val="auto"/>
                <w:sz w:val="22"/>
                <w:szCs w:val="22"/>
              </w:rPr>
              <w:t xml:space="preserve">; </w:t>
            </w:r>
            <w:r w:rsidR="0012436C" w:rsidRPr="00BE396E">
              <w:rPr>
                <w:color w:val="auto"/>
                <w:sz w:val="22"/>
                <w:szCs w:val="22"/>
              </w:rPr>
              <w:t>analyse and evaluate potential risks related to the proposed project</w:t>
            </w:r>
            <w:r w:rsidR="00117E3D" w:rsidRPr="00BE396E">
              <w:rPr>
                <w:color w:val="auto"/>
                <w:sz w:val="22"/>
                <w:szCs w:val="22"/>
              </w:rPr>
              <w:t>, including</w:t>
            </w:r>
            <w:r w:rsidR="0012436C" w:rsidRPr="00BE396E">
              <w:rPr>
                <w:color w:val="auto"/>
                <w:sz w:val="22"/>
                <w:szCs w:val="22"/>
              </w:rPr>
              <w:t xml:space="preserve"> analysis of financial statements, preparing and updating financial models and financial projections</w:t>
            </w:r>
            <w:r w:rsidRPr="00BE396E">
              <w:rPr>
                <w:color w:val="auto"/>
                <w:sz w:val="22"/>
                <w:szCs w:val="22"/>
              </w:rPr>
              <w:t>;</w:t>
            </w:r>
          </w:p>
          <w:p w14:paraId="29414E70" w14:textId="77777777" w:rsidR="00D94901" w:rsidRPr="00BE396E" w:rsidRDefault="006C4794" w:rsidP="006F58CC">
            <w:pPr>
              <w:pStyle w:val="Editable6"/>
              <w:tabs>
                <w:tab w:val="clear" w:pos="317"/>
              </w:tabs>
              <w:ind w:hanging="436"/>
              <w:jc w:val="both"/>
              <w:rPr>
                <w:color w:val="auto"/>
                <w:sz w:val="22"/>
                <w:szCs w:val="22"/>
              </w:rPr>
            </w:pPr>
            <w:r w:rsidRPr="00BE396E">
              <w:rPr>
                <w:color w:val="auto"/>
                <w:sz w:val="22"/>
                <w:szCs w:val="22"/>
              </w:rPr>
              <w:t xml:space="preserve">Assist with the </w:t>
            </w:r>
            <w:r w:rsidR="00D94901" w:rsidRPr="00BE396E">
              <w:rPr>
                <w:color w:val="auto"/>
                <w:sz w:val="22"/>
                <w:szCs w:val="22"/>
              </w:rPr>
              <w:t>design</w:t>
            </w:r>
            <w:r w:rsidRPr="00BE396E">
              <w:rPr>
                <w:color w:val="auto"/>
                <w:sz w:val="22"/>
                <w:szCs w:val="22"/>
              </w:rPr>
              <w:t>ing</w:t>
            </w:r>
            <w:r w:rsidR="00D94901" w:rsidRPr="00BE396E">
              <w:rPr>
                <w:color w:val="auto"/>
                <w:sz w:val="22"/>
                <w:szCs w:val="22"/>
              </w:rPr>
              <w:t xml:space="preserve"> and process</w:t>
            </w:r>
            <w:r w:rsidRPr="00BE396E">
              <w:rPr>
                <w:color w:val="auto"/>
                <w:sz w:val="22"/>
                <w:szCs w:val="22"/>
              </w:rPr>
              <w:t>ing</w:t>
            </w:r>
            <w:r w:rsidR="00D94901" w:rsidRPr="00BE396E">
              <w:rPr>
                <w:color w:val="auto"/>
                <w:sz w:val="22"/>
                <w:szCs w:val="22"/>
              </w:rPr>
              <w:t xml:space="preserve"> </w:t>
            </w:r>
            <w:r w:rsidRPr="00BE396E">
              <w:rPr>
                <w:color w:val="auto"/>
                <w:sz w:val="22"/>
                <w:szCs w:val="22"/>
              </w:rPr>
              <w:t xml:space="preserve">of </w:t>
            </w:r>
            <w:r w:rsidR="00883F4B" w:rsidRPr="00BE396E">
              <w:rPr>
                <w:color w:val="auto"/>
                <w:sz w:val="22"/>
                <w:szCs w:val="22"/>
              </w:rPr>
              <w:t xml:space="preserve">technical co-operation </w:t>
            </w:r>
            <w:r w:rsidR="00D94901" w:rsidRPr="00BE396E">
              <w:rPr>
                <w:color w:val="auto"/>
                <w:sz w:val="22"/>
                <w:szCs w:val="22"/>
              </w:rPr>
              <w:t>assistance</w:t>
            </w:r>
            <w:r w:rsidR="00883F4B" w:rsidRPr="00BE396E">
              <w:rPr>
                <w:color w:val="auto"/>
                <w:sz w:val="22"/>
                <w:szCs w:val="22"/>
              </w:rPr>
              <w:t xml:space="preserve">, </w:t>
            </w:r>
            <w:r w:rsidRPr="00BE396E">
              <w:rPr>
                <w:color w:val="auto"/>
                <w:sz w:val="22"/>
                <w:szCs w:val="22"/>
              </w:rPr>
              <w:t xml:space="preserve">including preparation of terms of reference and internal approval documentation, to support the </w:t>
            </w:r>
            <w:r w:rsidR="00883F4B" w:rsidRPr="00BE396E">
              <w:rPr>
                <w:color w:val="auto"/>
                <w:sz w:val="22"/>
                <w:szCs w:val="22"/>
              </w:rPr>
              <w:t xml:space="preserve"> related investment project or the related policy dialogue initiative;</w:t>
            </w:r>
          </w:p>
          <w:p w14:paraId="496AF215" w14:textId="77777777" w:rsidR="006C4794" w:rsidRPr="00BE396E" w:rsidRDefault="006C4794" w:rsidP="006F58CC">
            <w:pPr>
              <w:pStyle w:val="Editable6"/>
              <w:tabs>
                <w:tab w:val="clear" w:pos="317"/>
              </w:tabs>
              <w:ind w:hanging="436"/>
              <w:jc w:val="both"/>
              <w:rPr>
                <w:color w:val="auto"/>
                <w:sz w:val="22"/>
                <w:szCs w:val="22"/>
              </w:rPr>
            </w:pPr>
            <w:r w:rsidRPr="00BE396E">
              <w:rPr>
                <w:color w:val="auto"/>
                <w:sz w:val="22"/>
                <w:szCs w:val="22"/>
              </w:rPr>
              <w:t>As may be requested, assist with communication with other internal units of the Bank, clients and other stakeholders, at the operational level, such as preparing draft correspondence, presentations, and following up on internal emails;</w:t>
            </w:r>
          </w:p>
          <w:p w14:paraId="26D5EFD7" w14:textId="2F3114A0" w:rsidR="0057312F" w:rsidRPr="00BE396E" w:rsidRDefault="00585AD7" w:rsidP="006F58CC">
            <w:pPr>
              <w:pStyle w:val="Editable6"/>
              <w:tabs>
                <w:tab w:val="clear" w:pos="317"/>
              </w:tabs>
              <w:ind w:hanging="436"/>
              <w:jc w:val="both"/>
              <w:rPr>
                <w:color w:val="auto"/>
                <w:sz w:val="22"/>
                <w:szCs w:val="22"/>
              </w:rPr>
            </w:pPr>
            <w:r w:rsidRPr="00BE396E">
              <w:rPr>
                <w:color w:val="auto"/>
                <w:sz w:val="22"/>
                <w:szCs w:val="22"/>
              </w:rPr>
              <w:t xml:space="preserve">Ensure that all </w:t>
            </w:r>
            <w:r w:rsidR="00330759" w:rsidRPr="00BE396E">
              <w:rPr>
                <w:color w:val="auto"/>
                <w:sz w:val="22"/>
                <w:szCs w:val="22"/>
              </w:rPr>
              <w:t xml:space="preserve">tasks </w:t>
            </w:r>
            <w:r w:rsidR="004566A5" w:rsidRPr="00BE396E">
              <w:rPr>
                <w:color w:val="auto"/>
                <w:sz w:val="22"/>
                <w:szCs w:val="22"/>
              </w:rPr>
              <w:t xml:space="preserve">assigned to the </w:t>
            </w:r>
            <w:r w:rsidR="002A205C" w:rsidRPr="00BE396E">
              <w:rPr>
                <w:color w:val="auto"/>
                <w:sz w:val="22"/>
                <w:szCs w:val="22"/>
              </w:rPr>
              <w:t>Analyst</w:t>
            </w:r>
            <w:r w:rsidR="009C4A20">
              <w:rPr>
                <w:color w:val="auto"/>
                <w:sz w:val="22"/>
                <w:szCs w:val="22"/>
              </w:rPr>
              <w:t xml:space="preserve"> </w:t>
            </w:r>
            <w:r w:rsidRPr="00BE396E">
              <w:rPr>
                <w:color w:val="auto"/>
                <w:sz w:val="22"/>
                <w:szCs w:val="22"/>
              </w:rPr>
              <w:t xml:space="preserve">are completed within </w:t>
            </w:r>
            <w:r w:rsidR="004566A5" w:rsidRPr="00BE396E">
              <w:rPr>
                <w:color w:val="auto"/>
                <w:sz w:val="22"/>
                <w:szCs w:val="22"/>
              </w:rPr>
              <w:t xml:space="preserve">the specified </w:t>
            </w:r>
            <w:r w:rsidRPr="00BE396E">
              <w:rPr>
                <w:color w:val="auto"/>
                <w:sz w:val="22"/>
                <w:szCs w:val="22"/>
              </w:rPr>
              <w:t xml:space="preserve">time frames </w:t>
            </w:r>
            <w:r w:rsidR="004566A5" w:rsidRPr="00BE396E">
              <w:rPr>
                <w:color w:val="auto"/>
                <w:sz w:val="22"/>
                <w:szCs w:val="22"/>
              </w:rPr>
              <w:t>to a high quality</w:t>
            </w:r>
            <w:r w:rsidR="006545A0" w:rsidRPr="00BE396E">
              <w:rPr>
                <w:color w:val="auto"/>
                <w:sz w:val="22"/>
                <w:szCs w:val="22"/>
              </w:rPr>
              <w:t xml:space="preserve"> </w:t>
            </w:r>
            <w:r w:rsidRPr="00BE396E">
              <w:rPr>
                <w:color w:val="auto"/>
                <w:sz w:val="22"/>
                <w:szCs w:val="22"/>
              </w:rPr>
              <w:t>and in line with the policies</w:t>
            </w:r>
            <w:r w:rsidR="00845FB3" w:rsidRPr="00BE396E">
              <w:rPr>
                <w:color w:val="auto"/>
                <w:sz w:val="22"/>
                <w:szCs w:val="22"/>
              </w:rPr>
              <w:t>,</w:t>
            </w:r>
            <w:r w:rsidRPr="00BE396E">
              <w:rPr>
                <w:color w:val="auto"/>
                <w:sz w:val="22"/>
                <w:szCs w:val="22"/>
              </w:rPr>
              <w:t xml:space="preserve"> procedures</w:t>
            </w:r>
            <w:r w:rsidR="00845FB3" w:rsidRPr="00BE396E">
              <w:rPr>
                <w:color w:val="auto"/>
                <w:sz w:val="22"/>
                <w:szCs w:val="22"/>
              </w:rPr>
              <w:t xml:space="preserve"> and objectives</w:t>
            </w:r>
            <w:r w:rsidRPr="00BE396E">
              <w:rPr>
                <w:color w:val="auto"/>
                <w:sz w:val="22"/>
                <w:szCs w:val="22"/>
              </w:rPr>
              <w:t xml:space="preserve"> of the Bank</w:t>
            </w:r>
            <w:r w:rsidR="002F5ED5" w:rsidRPr="00BE396E">
              <w:rPr>
                <w:color w:val="auto"/>
                <w:sz w:val="22"/>
                <w:szCs w:val="22"/>
              </w:rPr>
              <w:t>.</w:t>
            </w:r>
          </w:p>
          <w:p w14:paraId="785EC745" w14:textId="77777777" w:rsidR="0057312F" w:rsidRPr="00BE396E" w:rsidRDefault="0057312F" w:rsidP="006F58CC">
            <w:pPr>
              <w:pStyle w:val="Editable6"/>
              <w:numPr>
                <w:ilvl w:val="0"/>
                <w:numId w:val="0"/>
              </w:numPr>
              <w:ind w:left="284"/>
              <w:jc w:val="both"/>
              <w:rPr>
                <w:color w:val="auto"/>
                <w:sz w:val="22"/>
                <w:szCs w:val="22"/>
              </w:rPr>
            </w:pPr>
          </w:p>
          <w:p w14:paraId="670F9CCC" w14:textId="77777777" w:rsidR="00822B26" w:rsidRPr="00BE396E" w:rsidRDefault="00822B26" w:rsidP="006F58CC">
            <w:pPr>
              <w:pStyle w:val="Editable6"/>
              <w:numPr>
                <w:ilvl w:val="0"/>
                <w:numId w:val="23"/>
              </w:numPr>
              <w:jc w:val="both"/>
              <w:rPr>
                <w:color w:val="auto"/>
                <w:sz w:val="22"/>
                <w:szCs w:val="22"/>
              </w:rPr>
            </w:pPr>
            <w:r w:rsidRPr="00BE396E">
              <w:rPr>
                <w:b/>
                <w:color w:val="auto"/>
                <w:sz w:val="22"/>
                <w:szCs w:val="22"/>
              </w:rPr>
              <w:t>Portfolio M</w:t>
            </w:r>
            <w:r w:rsidR="00585AD7" w:rsidRPr="00BE396E">
              <w:rPr>
                <w:b/>
                <w:color w:val="auto"/>
                <w:sz w:val="22"/>
                <w:szCs w:val="22"/>
              </w:rPr>
              <w:t>onitorin</w:t>
            </w:r>
            <w:r w:rsidR="00795B21" w:rsidRPr="00BE396E">
              <w:rPr>
                <w:b/>
                <w:color w:val="auto"/>
                <w:sz w:val="22"/>
                <w:szCs w:val="22"/>
              </w:rPr>
              <w:t>g, Value C</w:t>
            </w:r>
            <w:r w:rsidR="00585AD7" w:rsidRPr="00BE396E">
              <w:rPr>
                <w:b/>
                <w:color w:val="auto"/>
                <w:sz w:val="22"/>
                <w:szCs w:val="22"/>
              </w:rPr>
              <w:t>reation and Reporting</w:t>
            </w:r>
            <w:r w:rsidR="00AB663F" w:rsidRPr="00BE396E">
              <w:rPr>
                <w:color w:val="auto"/>
                <w:sz w:val="22"/>
                <w:szCs w:val="22"/>
              </w:rPr>
              <w:t xml:space="preserve"> </w:t>
            </w:r>
          </w:p>
          <w:p w14:paraId="5CFF2C54" w14:textId="08F102FD" w:rsidR="00883F4B" w:rsidRPr="00BE396E" w:rsidRDefault="006C4794" w:rsidP="006F58CC">
            <w:pPr>
              <w:pStyle w:val="Editable6"/>
              <w:numPr>
                <w:ilvl w:val="0"/>
                <w:numId w:val="19"/>
              </w:numPr>
              <w:tabs>
                <w:tab w:val="clear" w:pos="317"/>
                <w:tab w:val="left" w:pos="709"/>
              </w:tabs>
              <w:ind w:left="709" w:hanging="425"/>
              <w:jc w:val="both"/>
              <w:rPr>
                <w:color w:val="auto"/>
                <w:sz w:val="22"/>
                <w:szCs w:val="22"/>
              </w:rPr>
            </w:pPr>
            <w:r w:rsidRPr="00BE396E">
              <w:rPr>
                <w:color w:val="auto"/>
                <w:sz w:val="22"/>
                <w:szCs w:val="22"/>
              </w:rPr>
              <w:lastRenderedPageBreak/>
              <w:t xml:space="preserve">As requested by the operation leader or </w:t>
            </w:r>
            <w:r w:rsidR="00117E3D" w:rsidRPr="00BE396E">
              <w:rPr>
                <w:color w:val="auto"/>
                <w:sz w:val="22"/>
                <w:szCs w:val="22"/>
              </w:rPr>
              <w:t>a</w:t>
            </w:r>
            <w:r w:rsidRPr="00BE396E">
              <w:rPr>
                <w:color w:val="auto"/>
                <w:sz w:val="22"/>
                <w:szCs w:val="22"/>
              </w:rPr>
              <w:t xml:space="preserve"> Portfolio Manager, undertake assigned tasks relating to</w:t>
            </w:r>
            <w:r w:rsidR="004566A5" w:rsidRPr="00BE396E">
              <w:rPr>
                <w:color w:val="auto"/>
                <w:sz w:val="22"/>
                <w:szCs w:val="22"/>
              </w:rPr>
              <w:t xml:space="preserve"> the</w:t>
            </w:r>
            <w:r w:rsidR="00007E84" w:rsidRPr="00BE396E">
              <w:rPr>
                <w:color w:val="auto"/>
                <w:sz w:val="22"/>
                <w:szCs w:val="22"/>
              </w:rPr>
              <w:t xml:space="preserve"> </w:t>
            </w:r>
            <w:r w:rsidR="00883F4B" w:rsidRPr="00BE396E">
              <w:rPr>
                <w:color w:val="auto"/>
                <w:sz w:val="22"/>
                <w:szCs w:val="22"/>
              </w:rPr>
              <w:t xml:space="preserve">implementation and </w:t>
            </w:r>
            <w:r w:rsidR="00007E84" w:rsidRPr="00BE396E">
              <w:rPr>
                <w:color w:val="auto"/>
                <w:sz w:val="22"/>
                <w:szCs w:val="22"/>
              </w:rPr>
              <w:t xml:space="preserve">monitoring of </w:t>
            </w:r>
            <w:r w:rsidR="004566A5" w:rsidRPr="00BE396E">
              <w:rPr>
                <w:color w:val="auto"/>
                <w:sz w:val="22"/>
                <w:szCs w:val="22"/>
              </w:rPr>
              <w:t xml:space="preserve">projects to </w:t>
            </w:r>
            <w:r w:rsidR="00883F4B" w:rsidRPr="00BE396E">
              <w:rPr>
                <w:color w:val="auto"/>
                <w:sz w:val="22"/>
                <w:szCs w:val="22"/>
              </w:rPr>
              <w:t xml:space="preserve">which </w:t>
            </w:r>
            <w:r w:rsidR="004566A5" w:rsidRPr="00BE396E">
              <w:rPr>
                <w:color w:val="auto"/>
                <w:sz w:val="22"/>
                <w:szCs w:val="22"/>
              </w:rPr>
              <w:t xml:space="preserve">the </w:t>
            </w:r>
            <w:r w:rsidR="002A205C" w:rsidRPr="00BE396E">
              <w:rPr>
                <w:color w:val="auto"/>
                <w:sz w:val="22"/>
                <w:szCs w:val="22"/>
              </w:rPr>
              <w:t>Analyst</w:t>
            </w:r>
            <w:r w:rsidR="00883F4B" w:rsidRPr="00BE396E">
              <w:rPr>
                <w:color w:val="auto"/>
                <w:sz w:val="22"/>
                <w:szCs w:val="22"/>
              </w:rPr>
              <w:t xml:space="preserve"> is assigned</w:t>
            </w:r>
            <w:r w:rsidR="00655891" w:rsidRPr="00BE396E">
              <w:rPr>
                <w:color w:val="auto"/>
                <w:sz w:val="22"/>
                <w:szCs w:val="22"/>
              </w:rPr>
              <w:t xml:space="preserve"> as part of the project team</w:t>
            </w:r>
            <w:r w:rsidR="00007E84" w:rsidRPr="00BE396E">
              <w:rPr>
                <w:color w:val="auto"/>
                <w:sz w:val="22"/>
                <w:szCs w:val="22"/>
              </w:rPr>
              <w:t xml:space="preserve">, including </w:t>
            </w:r>
            <w:r w:rsidR="00883F4B" w:rsidRPr="00BE396E">
              <w:rPr>
                <w:color w:val="auto"/>
                <w:sz w:val="22"/>
                <w:szCs w:val="22"/>
              </w:rPr>
              <w:t>compliance with project agreements and Bank procedures related to disbursement, monitoring of progress of the project and financial performance of the client, assessing evolving risk factors and monitoring and assessing covenant compliance;</w:t>
            </w:r>
          </w:p>
          <w:p w14:paraId="445473C6" w14:textId="77777777" w:rsidR="004030CB" w:rsidRPr="00BE396E" w:rsidRDefault="00655891" w:rsidP="006F58CC">
            <w:pPr>
              <w:pStyle w:val="Editable6"/>
              <w:numPr>
                <w:ilvl w:val="0"/>
                <w:numId w:val="19"/>
              </w:numPr>
              <w:tabs>
                <w:tab w:val="clear" w:pos="317"/>
                <w:tab w:val="left" w:pos="709"/>
              </w:tabs>
              <w:ind w:left="709" w:hanging="425"/>
              <w:jc w:val="both"/>
              <w:rPr>
                <w:color w:val="auto"/>
                <w:sz w:val="22"/>
                <w:szCs w:val="22"/>
              </w:rPr>
            </w:pPr>
            <w:r w:rsidRPr="00BE396E">
              <w:rPr>
                <w:color w:val="auto"/>
                <w:sz w:val="22"/>
                <w:szCs w:val="22"/>
              </w:rPr>
              <w:t>As requested by the operation leader or more senior member of the project team, p</w:t>
            </w:r>
            <w:r w:rsidR="00883F4B" w:rsidRPr="00BE396E">
              <w:rPr>
                <w:color w:val="auto"/>
                <w:sz w:val="22"/>
                <w:szCs w:val="22"/>
              </w:rPr>
              <w:t xml:space="preserve">repare timely and comprehensive </w:t>
            </w:r>
            <w:r w:rsidRPr="00BE396E">
              <w:rPr>
                <w:color w:val="auto"/>
                <w:sz w:val="22"/>
                <w:szCs w:val="22"/>
              </w:rPr>
              <w:t xml:space="preserve">draft </w:t>
            </w:r>
            <w:r w:rsidR="00883F4B" w:rsidRPr="00BE396E">
              <w:rPr>
                <w:color w:val="auto"/>
                <w:sz w:val="22"/>
                <w:szCs w:val="22"/>
              </w:rPr>
              <w:t>monitoring reports and include recommendations for corrective actions where required and ensure these corrective actions and recommendations are brought to the attention of more senior team members</w:t>
            </w:r>
            <w:r w:rsidR="004030CB" w:rsidRPr="00BE396E">
              <w:rPr>
                <w:color w:val="auto"/>
                <w:sz w:val="22"/>
                <w:szCs w:val="22"/>
              </w:rPr>
              <w:t xml:space="preserve">; </w:t>
            </w:r>
          </w:p>
          <w:p w14:paraId="76EA43ED" w14:textId="1C2AEDE3" w:rsidR="004030CB" w:rsidRDefault="00DE63F8" w:rsidP="006F58CC">
            <w:pPr>
              <w:pStyle w:val="Editable6"/>
              <w:numPr>
                <w:ilvl w:val="0"/>
                <w:numId w:val="19"/>
              </w:numPr>
              <w:tabs>
                <w:tab w:val="clear" w:pos="317"/>
                <w:tab w:val="left" w:pos="709"/>
              </w:tabs>
              <w:ind w:left="709" w:hanging="425"/>
              <w:jc w:val="both"/>
              <w:rPr>
                <w:color w:val="auto"/>
                <w:sz w:val="22"/>
                <w:szCs w:val="22"/>
              </w:rPr>
            </w:pPr>
            <w:r w:rsidRPr="00BE396E">
              <w:rPr>
                <w:color w:val="auto"/>
                <w:sz w:val="22"/>
                <w:szCs w:val="22"/>
              </w:rPr>
              <w:t>As</w:t>
            </w:r>
            <w:r w:rsidR="00655891" w:rsidRPr="00BE396E">
              <w:rPr>
                <w:color w:val="auto"/>
                <w:sz w:val="22"/>
                <w:szCs w:val="22"/>
              </w:rPr>
              <w:t xml:space="preserve"> may be requested by, and under the supervision of, a</w:t>
            </w:r>
            <w:r w:rsidRPr="00BE396E">
              <w:rPr>
                <w:color w:val="auto"/>
                <w:sz w:val="22"/>
                <w:szCs w:val="22"/>
              </w:rPr>
              <w:t xml:space="preserve"> TC operation leader, </w:t>
            </w:r>
            <w:r w:rsidR="00655891" w:rsidRPr="00BE396E">
              <w:rPr>
                <w:color w:val="auto"/>
                <w:sz w:val="22"/>
                <w:szCs w:val="22"/>
              </w:rPr>
              <w:t>assist with the</w:t>
            </w:r>
            <w:r w:rsidRPr="00BE396E">
              <w:rPr>
                <w:color w:val="auto"/>
                <w:sz w:val="22"/>
                <w:szCs w:val="22"/>
              </w:rPr>
              <w:t xml:space="preserve"> effective implementation and monitoring of</w:t>
            </w:r>
            <w:r w:rsidR="004030CB" w:rsidRPr="00BE396E">
              <w:rPr>
                <w:color w:val="auto"/>
                <w:sz w:val="22"/>
                <w:szCs w:val="22"/>
              </w:rPr>
              <w:t xml:space="preserve"> TC assignments</w:t>
            </w:r>
            <w:r w:rsidR="00655891" w:rsidRPr="00BE396E">
              <w:rPr>
                <w:color w:val="auto"/>
                <w:sz w:val="22"/>
                <w:szCs w:val="22"/>
              </w:rPr>
              <w:t xml:space="preserve"> including communication with TC client, monitoring of TC fund usage, preparation and filing of relevant TC progress and completion reports</w:t>
            </w:r>
            <w:r w:rsidR="004030CB" w:rsidRPr="00BE396E">
              <w:rPr>
                <w:color w:val="auto"/>
                <w:sz w:val="22"/>
                <w:szCs w:val="22"/>
              </w:rPr>
              <w:t xml:space="preserve"> to </w:t>
            </w:r>
            <w:r w:rsidR="00655891" w:rsidRPr="00BE396E">
              <w:rPr>
                <w:color w:val="auto"/>
                <w:sz w:val="22"/>
                <w:szCs w:val="22"/>
              </w:rPr>
              <w:t>support the TC operation leader to meet</w:t>
            </w:r>
            <w:r w:rsidR="004030CB" w:rsidRPr="00BE396E">
              <w:rPr>
                <w:color w:val="auto"/>
                <w:sz w:val="22"/>
                <w:szCs w:val="22"/>
              </w:rPr>
              <w:t xml:space="preserve"> donor reporting requirements</w:t>
            </w:r>
            <w:r w:rsidR="00655891" w:rsidRPr="00BE396E">
              <w:rPr>
                <w:color w:val="auto"/>
                <w:sz w:val="22"/>
                <w:szCs w:val="22"/>
              </w:rPr>
              <w:t xml:space="preserve"> and</w:t>
            </w:r>
            <w:r w:rsidR="004030CB" w:rsidRPr="00BE396E">
              <w:rPr>
                <w:color w:val="auto"/>
                <w:sz w:val="22"/>
                <w:szCs w:val="22"/>
              </w:rPr>
              <w:t xml:space="preserve"> operational objectives</w:t>
            </w:r>
            <w:r w:rsidR="006F58CC" w:rsidRPr="00BE396E">
              <w:rPr>
                <w:color w:val="auto"/>
                <w:sz w:val="22"/>
                <w:szCs w:val="22"/>
              </w:rPr>
              <w:t>.</w:t>
            </w:r>
            <w:r w:rsidR="00723C19">
              <w:rPr>
                <w:color w:val="auto"/>
                <w:sz w:val="22"/>
                <w:szCs w:val="22"/>
              </w:rPr>
              <w:br/>
            </w:r>
          </w:p>
          <w:p w14:paraId="13F53891" w14:textId="22407AC9" w:rsidR="005B5565" w:rsidRPr="005B5565" w:rsidRDefault="005B5565" w:rsidP="005B5565">
            <w:pPr>
              <w:pStyle w:val="Editable6"/>
              <w:numPr>
                <w:ilvl w:val="0"/>
                <w:numId w:val="23"/>
              </w:numPr>
              <w:tabs>
                <w:tab w:val="clear" w:pos="317"/>
                <w:tab w:val="left" w:pos="709"/>
              </w:tabs>
              <w:jc w:val="both"/>
              <w:rPr>
                <w:b/>
                <w:color w:val="auto"/>
                <w:sz w:val="22"/>
                <w:szCs w:val="22"/>
              </w:rPr>
            </w:pPr>
            <w:r>
              <w:rPr>
                <w:b/>
                <w:color w:val="auto"/>
                <w:sz w:val="22"/>
                <w:szCs w:val="22"/>
              </w:rPr>
              <w:t>Support of N</w:t>
            </w:r>
            <w:r w:rsidRPr="005B5565">
              <w:rPr>
                <w:b/>
                <w:color w:val="auto"/>
                <w:sz w:val="22"/>
                <w:szCs w:val="22"/>
              </w:rPr>
              <w:t xml:space="preserve">ew </w:t>
            </w:r>
            <w:r>
              <w:rPr>
                <w:b/>
                <w:color w:val="auto"/>
                <w:sz w:val="22"/>
                <w:szCs w:val="22"/>
              </w:rPr>
              <w:t>Product D</w:t>
            </w:r>
            <w:r w:rsidRPr="005B5565">
              <w:rPr>
                <w:b/>
                <w:color w:val="auto"/>
                <w:sz w:val="22"/>
                <w:szCs w:val="22"/>
              </w:rPr>
              <w:t>evelopment</w:t>
            </w:r>
            <w:r w:rsidR="00723C19" w:rsidRPr="005B5565">
              <w:rPr>
                <w:b/>
                <w:color w:val="auto"/>
                <w:sz w:val="22"/>
                <w:szCs w:val="22"/>
              </w:rPr>
              <w:t xml:space="preserve"> </w:t>
            </w:r>
          </w:p>
          <w:p w14:paraId="51BCEE7D" w14:textId="701260C3" w:rsidR="005B5565" w:rsidRDefault="005263E1" w:rsidP="005B5565">
            <w:pPr>
              <w:pStyle w:val="Editable6"/>
              <w:numPr>
                <w:ilvl w:val="0"/>
                <w:numId w:val="41"/>
              </w:numPr>
              <w:tabs>
                <w:tab w:val="clear" w:pos="317"/>
                <w:tab w:val="left" w:pos="709"/>
              </w:tabs>
              <w:ind w:left="742" w:hanging="425"/>
              <w:jc w:val="both"/>
              <w:rPr>
                <w:color w:val="auto"/>
                <w:sz w:val="22"/>
                <w:szCs w:val="22"/>
              </w:rPr>
            </w:pPr>
            <w:r>
              <w:rPr>
                <w:color w:val="auto"/>
                <w:sz w:val="22"/>
                <w:szCs w:val="22"/>
              </w:rPr>
              <w:t>W</w:t>
            </w:r>
            <w:r w:rsidR="005B5565">
              <w:rPr>
                <w:color w:val="auto"/>
                <w:sz w:val="22"/>
                <w:szCs w:val="22"/>
              </w:rPr>
              <w:t>ork as a team member to  u</w:t>
            </w:r>
            <w:r w:rsidR="00723C19" w:rsidRPr="00BE396E">
              <w:rPr>
                <w:color w:val="auto"/>
                <w:sz w:val="22"/>
                <w:szCs w:val="22"/>
              </w:rPr>
              <w:t xml:space="preserve">ndertake assigned tasks </w:t>
            </w:r>
            <w:r w:rsidR="005B5565">
              <w:rPr>
                <w:color w:val="auto"/>
                <w:sz w:val="22"/>
                <w:szCs w:val="22"/>
              </w:rPr>
              <w:t>and support work relating</w:t>
            </w:r>
            <w:r w:rsidR="00723C19" w:rsidRPr="00BE396E">
              <w:rPr>
                <w:color w:val="auto"/>
                <w:sz w:val="22"/>
                <w:szCs w:val="22"/>
              </w:rPr>
              <w:t xml:space="preserve"> to the </w:t>
            </w:r>
            <w:r w:rsidR="005B5565">
              <w:rPr>
                <w:color w:val="auto"/>
                <w:sz w:val="22"/>
                <w:szCs w:val="22"/>
              </w:rPr>
              <w:t>new product development;</w:t>
            </w:r>
          </w:p>
          <w:p w14:paraId="68381F62" w14:textId="5234E580" w:rsidR="005B5565" w:rsidRDefault="005B5565" w:rsidP="005B5565">
            <w:pPr>
              <w:pStyle w:val="Editable6"/>
              <w:numPr>
                <w:ilvl w:val="0"/>
                <w:numId w:val="41"/>
              </w:numPr>
              <w:tabs>
                <w:tab w:val="clear" w:pos="317"/>
                <w:tab w:val="left" w:pos="709"/>
              </w:tabs>
              <w:ind w:left="742" w:hanging="425"/>
              <w:jc w:val="both"/>
              <w:rPr>
                <w:color w:val="auto"/>
                <w:sz w:val="22"/>
                <w:szCs w:val="22"/>
              </w:rPr>
            </w:pPr>
            <w:r>
              <w:rPr>
                <w:color w:val="auto"/>
                <w:sz w:val="22"/>
                <w:szCs w:val="22"/>
              </w:rPr>
              <w:t>This may include a market research to establish market gaps and demand, prepare an outline of the new products for internal consultations and/or relevant new product internal clearance process;</w:t>
            </w:r>
          </w:p>
          <w:p w14:paraId="2312C43F" w14:textId="68560E05" w:rsidR="00723C19" w:rsidRDefault="005B5565" w:rsidP="005B5565">
            <w:pPr>
              <w:pStyle w:val="Editable6"/>
              <w:numPr>
                <w:ilvl w:val="0"/>
                <w:numId w:val="41"/>
              </w:numPr>
              <w:tabs>
                <w:tab w:val="clear" w:pos="317"/>
                <w:tab w:val="left" w:pos="709"/>
              </w:tabs>
              <w:ind w:left="742" w:hanging="425"/>
              <w:jc w:val="both"/>
              <w:rPr>
                <w:color w:val="auto"/>
                <w:sz w:val="22"/>
                <w:szCs w:val="22"/>
              </w:rPr>
            </w:pPr>
            <w:r>
              <w:rPr>
                <w:color w:val="auto"/>
                <w:sz w:val="22"/>
                <w:szCs w:val="22"/>
              </w:rPr>
              <w:t>Pilot the project with the select counterparties and evaluate the pilot, to be followed by a full-phase implementation in case of the pilot being deemed a success.</w:t>
            </w:r>
            <w:r w:rsidRPr="005B5565">
              <w:rPr>
                <w:color w:val="auto"/>
                <w:sz w:val="22"/>
                <w:szCs w:val="22"/>
              </w:rPr>
              <w:t xml:space="preserve"> </w:t>
            </w:r>
          </w:p>
          <w:p w14:paraId="4864D51F" w14:textId="5F50D10A" w:rsidR="00BC164E" w:rsidRDefault="00BC164E" w:rsidP="00BC164E">
            <w:pPr>
              <w:pStyle w:val="Editable6"/>
              <w:numPr>
                <w:ilvl w:val="0"/>
                <w:numId w:val="0"/>
              </w:numPr>
              <w:tabs>
                <w:tab w:val="clear" w:pos="317"/>
                <w:tab w:val="left" w:pos="709"/>
              </w:tabs>
              <w:ind w:left="742"/>
              <w:jc w:val="both"/>
              <w:rPr>
                <w:color w:val="auto"/>
                <w:sz w:val="22"/>
                <w:szCs w:val="22"/>
              </w:rPr>
            </w:pPr>
          </w:p>
          <w:p w14:paraId="31ECAB86" w14:textId="5774C701" w:rsidR="0068107A" w:rsidRPr="00466FDC" w:rsidRDefault="00761218" w:rsidP="00466FDC">
            <w:pPr>
              <w:pStyle w:val="Editable6"/>
              <w:numPr>
                <w:ilvl w:val="0"/>
                <w:numId w:val="0"/>
              </w:numPr>
              <w:jc w:val="both"/>
              <w:rPr>
                <w:color w:val="auto"/>
                <w:sz w:val="22"/>
                <w:szCs w:val="22"/>
              </w:rPr>
            </w:pPr>
            <w:r w:rsidRPr="00BE396E">
              <w:rPr>
                <w:color w:val="auto"/>
                <w:sz w:val="22"/>
                <w:szCs w:val="22"/>
              </w:rPr>
              <w:t xml:space="preserve">The responsibilities of the </w:t>
            </w:r>
            <w:r w:rsidR="002A205C" w:rsidRPr="00BE396E">
              <w:rPr>
                <w:color w:val="auto"/>
                <w:sz w:val="22"/>
                <w:szCs w:val="22"/>
              </w:rPr>
              <w:t>Analyst</w:t>
            </w:r>
            <w:r w:rsidRPr="00BE396E">
              <w:rPr>
                <w:color w:val="auto"/>
                <w:sz w:val="22"/>
                <w:szCs w:val="22"/>
              </w:rPr>
              <w:t xml:space="preserve"> are designed to allow </w:t>
            </w:r>
            <w:r w:rsidR="00655891" w:rsidRPr="00BE396E">
              <w:rPr>
                <w:color w:val="auto"/>
                <w:sz w:val="22"/>
                <w:szCs w:val="22"/>
              </w:rPr>
              <w:t xml:space="preserve">the Analyst to progressively undertake more complex tasks and </w:t>
            </w:r>
            <w:r w:rsidR="00E072F6" w:rsidRPr="00BE396E">
              <w:rPr>
                <w:color w:val="auto"/>
                <w:sz w:val="22"/>
                <w:szCs w:val="22"/>
              </w:rPr>
              <w:t>build the scope of responsibilities based on acquired experience and expertise</w:t>
            </w:r>
            <w:r w:rsidR="00C835C5" w:rsidRPr="00BE396E">
              <w:rPr>
                <w:color w:val="auto"/>
                <w:sz w:val="22"/>
                <w:szCs w:val="22"/>
              </w:rPr>
              <w:t>.</w:t>
            </w:r>
          </w:p>
        </w:tc>
      </w:tr>
    </w:tbl>
    <w:p w14:paraId="586E9C2A" w14:textId="77777777" w:rsidR="0068107A" w:rsidRPr="00BE396E" w:rsidRDefault="0068107A" w:rsidP="0068107A">
      <w:pPr>
        <w:rPr>
          <w:rFonts w:ascii="Arial" w:hAnsi="Arial" w:cs="Arial"/>
          <w:b/>
          <w:szCs w:val="22"/>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13" w:type="dxa"/>
          <w:bottom w:w="113" w:type="dxa"/>
        </w:tblCellMar>
        <w:tblLook w:val="04A0" w:firstRow="1" w:lastRow="0" w:firstColumn="1" w:lastColumn="0" w:noHBand="0" w:noVBand="1"/>
      </w:tblPr>
      <w:tblGrid>
        <w:gridCol w:w="10456"/>
      </w:tblGrid>
      <w:tr w:rsidR="00B645D2" w:rsidRPr="00BE396E" w14:paraId="45B8300C" w14:textId="77777777" w:rsidTr="007725A2">
        <w:tc>
          <w:tcPr>
            <w:tcW w:w="10682" w:type="dxa"/>
            <w:shd w:val="clear" w:color="auto" w:fill="0070C0"/>
          </w:tcPr>
          <w:p w14:paraId="2669D90B" w14:textId="77777777" w:rsidR="00B645D2" w:rsidRPr="00BE396E" w:rsidRDefault="00B645D2" w:rsidP="000744D7">
            <w:pPr>
              <w:rPr>
                <w:rFonts w:ascii="Arial" w:hAnsi="Arial" w:cs="Arial"/>
                <w:b/>
                <w:color w:val="0070C0"/>
                <w:szCs w:val="22"/>
              </w:rPr>
            </w:pPr>
            <w:r w:rsidRPr="00BE396E">
              <w:rPr>
                <w:rFonts w:ascii="Arial" w:hAnsi="Arial" w:cs="Arial"/>
                <w:b/>
                <w:color w:val="FFFFFF" w:themeColor="background1"/>
                <w:szCs w:val="22"/>
              </w:rPr>
              <w:t xml:space="preserve">Section 6 – </w:t>
            </w:r>
            <w:r w:rsidR="000744D7" w:rsidRPr="00BE396E">
              <w:rPr>
                <w:rFonts w:ascii="Arial" w:hAnsi="Arial" w:cs="Arial"/>
                <w:b/>
                <w:color w:val="FFFFFF" w:themeColor="background1"/>
                <w:szCs w:val="22"/>
              </w:rPr>
              <w:t xml:space="preserve"> Qualifications &amp; Skills / Experience &amp; Knowledge</w:t>
            </w:r>
          </w:p>
        </w:tc>
      </w:tr>
      <w:tr w:rsidR="00033187" w:rsidRPr="00BE396E" w14:paraId="47A0DFDF" w14:textId="77777777" w:rsidTr="00971ACC">
        <w:tc>
          <w:tcPr>
            <w:tcW w:w="10682" w:type="dxa"/>
            <w:shd w:val="clear" w:color="auto" w:fill="E9EFF7"/>
          </w:tcPr>
          <w:p w14:paraId="461806EA" w14:textId="77777777" w:rsidR="000744D7" w:rsidRPr="00BE396E" w:rsidRDefault="000744D7" w:rsidP="00387AD9">
            <w:pPr>
              <w:pStyle w:val="Editable6"/>
              <w:numPr>
                <w:ilvl w:val="0"/>
                <w:numId w:val="0"/>
              </w:numPr>
              <w:tabs>
                <w:tab w:val="clear" w:pos="317"/>
              </w:tabs>
              <w:rPr>
                <w:b/>
                <w:color w:val="auto"/>
                <w:sz w:val="22"/>
                <w:szCs w:val="22"/>
              </w:rPr>
            </w:pPr>
            <w:r w:rsidRPr="00BE396E">
              <w:rPr>
                <w:b/>
                <w:color w:val="auto"/>
                <w:sz w:val="22"/>
                <w:szCs w:val="22"/>
              </w:rPr>
              <w:t>Qualifications and Skills:</w:t>
            </w:r>
          </w:p>
          <w:p w14:paraId="779E5959" w14:textId="77777777" w:rsidR="00CD3B4F" w:rsidRPr="00BE396E" w:rsidRDefault="00CD3B4F" w:rsidP="00CD3B4F">
            <w:pPr>
              <w:pStyle w:val="Editable6"/>
              <w:numPr>
                <w:ilvl w:val="0"/>
                <w:numId w:val="35"/>
              </w:numPr>
              <w:rPr>
                <w:sz w:val="22"/>
                <w:szCs w:val="22"/>
              </w:rPr>
            </w:pPr>
            <w:r w:rsidRPr="00BE396E">
              <w:rPr>
                <w:color w:val="auto"/>
                <w:sz w:val="22"/>
                <w:szCs w:val="22"/>
              </w:rPr>
              <w:t>Bachelor’s degree. Master’s degree preferred or equivalent experience in the areas of expertise.</w:t>
            </w:r>
          </w:p>
          <w:p w14:paraId="1536993C" w14:textId="77777777" w:rsidR="000744D7" w:rsidRPr="00BE396E" w:rsidRDefault="00E072F6" w:rsidP="000744D7">
            <w:pPr>
              <w:pStyle w:val="Editable6"/>
              <w:numPr>
                <w:ilvl w:val="0"/>
                <w:numId w:val="35"/>
              </w:numPr>
              <w:rPr>
                <w:sz w:val="22"/>
                <w:szCs w:val="22"/>
              </w:rPr>
            </w:pPr>
            <w:r w:rsidRPr="00BE396E">
              <w:rPr>
                <w:color w:val="auto"/>
                <w:sz w:val="22"/>
                <w:szCs w:val="22"/>
              </w:rPr>
              <w:t>Q</w:t>
            </w:r>
            <w:r w:rsidR="000744D7" w:rsidRPr="00BE396E">
              <w:rPr>
                <w:color w:val="auto"/>
                <w:sz w:val="22"/>
                <w:szCs w:val="22"/>
              </w:rPr>
              <w:t>uantitative/numerical skills are critical with the ability to interpret financial information and to design and use financial models.</w:t>
            </w:r>
          </w:p>
          <w:p w14:paraId="6AA1540F" w14:textId="45F6035F" w:rsidR="000744D7" w:rsidRPr="00BE396E" w:rsidRDefault="000744D7" w:rsidP="000744D7">
            <w:pPr>
              <w:pStyle w:val="Editable6"/>
              <w:numPr>
                <w:ilvl w:val="0"/>
                <w:numId w:val="35"/>
              </w:numPr>
              <w:rPr>
                <w:sz w:val="22"/>
                <w:szCs w:val="22"/>
              </w:rPr>
            </w:pPr>
            <w:r w:rsidRPr="00BE396E">
              <w:rPr>
                <w:color w:val="auto"/>
                <w:sz w:val="22"/>
                <w:szCs w:val="22"/>
              </w:rPr>
              <w:t>Credit analysis skills, with the ability to interpret accounts, understanding local and international accounting principles and practice of credit analysis</w:t>
            </w:r>
            <w:r w:rsidR="00111B21">
              <w:rPr>
                <w:color w:val="auto"/>
                <w:sz w:val="22"/>
                <w:szCs w:val="22"/>
              </w:rPr>
              <w:t xml:space="preserve"> of banks and/or other financial sector participant in particular</w:t>
            </w:r>
            <w:r w:rsidRPr="00BE396E">
              <w:rPr>
                <w:color w:val="auto"/>
                <w:sz w:val="22"/>
                <w:szCs w:val="22"/>
              </w:rPr>
              <w:t>.</w:t>
            </w:r>
          </w:p>
          <w:p w14:paraId="47664908" w14:textId="77777777" w:rsidR="002E183F" w:rsidRPr="00BE396E" w:rsidRDefault="002E183F" w:rsidP="002E183F">
            <w:pPr>
              <w:pStyle w:val="Editable6"/>
              <w:numPr>
                <w:ilvl w:val="0"/>
                <w:numId w:val="35"/>
              </w:numPr>
              <w:rPr>
                <w:sz w:val="22"/>
                <w:szCs w:val="22"/>
              </w:rPr>
            </w:pPr>
            <w:r w:rsidRPr="00BE396E">
              <w:rPr>
                <w:color w:val="auto"/>
                <w:sz w:val="22"/>
                <w:szCs w:val="22"/>
              </w:rPr>
              <w:t>Professional qualification such as ACA, CFA, ACCA, or CIMA</w:t>
            </w:r>
            <w:r>
              <w:rPr>
                <w:color w:val="auto"/>
                <w:sz w:val="22"/>
                <w:szCs w:val="22"/>
              </w:rPr>
              <w:t xml:space="preserve"> or working towards one of those would be an advantage</w:t>
            </w:r>
            <w:r w:rsidRPr="00BE396E">
              <w:rPr>
                <w:color w:val="auto"/>
                <w:sz w:val="22"/>
                <w:szCs w:val="22"/>
              </w:rPr>
              <w:t xml:space="preserve">. </w:t>
            </w:r>
          </w:p>
          <w:p w14:paraId="4A22A54E" w14:textId="6992227C" w:rsidR="000744D7" w:rsidRPr="00BE396E" w:rsidRDefault="002E183F" w:rsidP="002E183F">
            <w:pPr>
              <w:pStyle w:val="Editable6"/>
              <w:numPr>
                <w:ilvl w:val="0"/>
                <w:numId w:val="35"/>
              </w:numPr>
              <w:rPr>
                <w:sz w:val="22"/>
                <w:szCs w:val="22"/>
              </w:rPr>
            </w:pPr>
            <w:r>
              <w:rPr>
                <w:color w:val="auto"/>
                <w:sz w:val="22"/>
                <w:szCs w:val="22"/>
              </w:rPr>
              <w:t>C</w:t>
            </w:r>
            <w:r w:rsidR="000744D7" w:rsidRPr="00BE396E">
              <w:rPr>
                <w:color w:val="auto"/>
                <w:sz w:val="22"/>
                <w:szCs w:val="22"/>
              </w:rPr>
              <w:t>omputer literacy, conversant with Microsoft Office and spread sheet packages including financial analysis</w:t>
            </w:r>
            <w:r w:rsidR="00111B21">
              <w:rPr>
                <w:color w:val="auto"/>
                <w:sz w:val="22"/>
                <w:szCs w:val="22"/>
              </w:rPr>
              <w:t>.  Knowledge of modelling modules will be an advantage</w:t>
            </w:r>
            <w:r>
              <w:rPr>
                <w:color w:val="auto"/>
                <w:sz w:val="22"/>
                <w:szCs w:val="22"/>
              </w:rPr>
              <w:t>.</w:t>
            </w:r>
          </w:p>
          <w:p w14:paraId="2E2C83B8" w14:textId="5C47BB0C" w:rsidR="000744D7" w:rsidRPr="00BE396E" w:rsidRDefault="00111B21" w:rsidP="000744D7">
            <w:pPr>
              <w:pStyle w:val="Editable6"/>
              <w:numPr>
                <w:ilvl w:val="0"/>
                <w:numId w:val="35"/>
              </w:numPr>
              <w:rPr>
                <w:sz w:val="22"/>
                <w:szCs w:val="22"/>
              </w:rPr>
            </w:pPr>
            <w:r>
              <w:rPr>
                <w:color w:val="auto"/>
                <w:sz w:val="22"/>
                <w:szCs w:val="22"/>
              </w:rPr>
              <w:t xml:space="preserve">Aptitude to learn quickly </w:t>
            </w:r>
            <w:r w:rsidR="000744D7" w:rsidRPr="00BE396E">
              <w:rPr>
                <w:color w:val="auto"/>
                <w:sz w:val="22"/>
                <w:szCs w:val="22"/>
              </w:rPr>
              <w:t xml:space="preserve">relevant </w:t>
            </w:r>
            <w:r>
              <w:rPr>
                <w:color w:val="auto"/>
                <w:sz w:val="22"/>
                <w:szCs w:val="22"/>
              </w:rPr>
              <w:t xml:space="preserve">institutional </w:t>
            </w:r>
            <w:r w:rsidR="000744D7" w:rsidRPr="00BE396E">
              <w:rPr>
                <w:color w:val="auto"/>
                <w:sz w:val="22"/>
                <w:szCs w:val="22"/>
              </w:rPr>
              <w:t>systems and processes.</w:t>
            </w:r>
          </w:p>
          <w:p w14:paraId="7CC5F046" w14:textId="77777777" w:rsidR="000744D7" w:rsidRPr="00716841" w:rsidRDefault="000744D7" w:rsidP="000744D7">
            <w:pPr>
              <w:pStyle w:val="Editable6"/>
              <w:numPr>
                <w:ilvl w:val="0"/>
                <w:numId w:val="35"/>
              </w:numPr>
              <w:rPr>
                <w:sz w:val="22"/>
                <w:szCs w:val="22"/>
              </w:rPr>
            </w:pPr>
            <w:r w:rsidRPr="00BE396E">
              <w:rPr>
                <w:color w:val="auto"/>
                <w:sz w:val="22"/>
                <w:szCs w:val="22"/>
              </w:rPr>
              <w:t xml:space="preserve">Ability to work </w:t>
            </w:r>
            <w:r w:rsidR="00DE63F8" w:rsidRPr="00BE396E">
              <w:rPr>
                <w:color w:val="auto"/>
                <w:sz w:val="22"/>
                <w:szCs w:val="22"/>
              </w:rPr>
              <w:t xml:space="preserve">effectively as a team member and </w:t>
            </w:r>
            <w:r w:rsidRPr="00BE396E">
              <w:rPr>
                <w:color w:val="auto"/>
                <w:sz w:val="22"/>
                <w:szCs w:val="22"/>
              </w:rPr>
              <w:t>to deadlines and under time pressure.</w:t>
            </w:r>
          </w:p>
          <w:p w14:paraId="509FA3BE" w14:textId="77777777" w:rsidR="000744D7" w:rsidRPr="00716841" w:rsidRDefault="00E072F6" w:rsidP="000744D7">
            <w:pPr>
              <w:pStyle w:val="Editable6"/>
              <w:numPr>
                <w:ilvl w:val="0"/>
                <w:numId w:val="35"/>
              </w:numPr>
              <w:rPr>
                <w:sz w:val="22"/>
                <w:szCs w:val="22"/>
              </w:rPr>
            </w:pPr>
            <w:r w:rsidRPr="00BE396E">
              <w:rPr>
                <w:color w:val="auto"/>
                <w:sz w:val="22"/>
                <w:szCs w:val="22"/>
              </w:rPr>
              <w:t xml:space="preserve">Good </w:t>
            </w:r>
            <w:r w:rsidR="000744D7" w:rsidRPr="00BE396E">
              <w:rPr>
                <w:color w:val="auto"/>
                <w:sz w:val="22"/>
                <w:szCs w:val="22"/>
              </w:rPr>
              <w:t>written and oral communication skills in English</w:t>
            </w:r>
            <w:r w:rsidR="00387AD9" w:rsidRPr="00BE396E">
              <w:rPr>
                <w:color w:val="auto"/>
                <w:sz w:val="22"/>
                <w:szCs w:val="22"/>
              </w:rPr>
              <w:t>.</w:t>
            </w:r>
          </w:p>
          <w:p w14:paraId="175982AC" w14:textId="3EABDCBB" w:rsidR="000744D7" w:rsidRPr="00716841" w:rsidRDefault="000744D7" w:rsidP="000744D7">
            <w:pPr>
              <w:pStyle w:val="Editable6"/>
              <w:numPr>
                <w:ilvl w:val="0"/>
                <w:numId w:val="35"/>
              </w:numPr>
              <w:rPr>
                <w:sz w:val="22"/>
                <w:szCs w:val="22"/>
              </w:rPr>
            </w:pPr>
            <w:r w:rsidRPr="00BE396E">
              <w:rPr>
                <w:color w:val="auto"/>
                <w:sz w:val="22"/>
                <w:szCs w:val="22"/>
              </w:rPr>
              <w:t>Good command over the local/country language</w:t>
            </w:r>
            <w:r w:rsidR="00111B21">
              <w:rPr>
                <w:color w:val="auto"/>
                <w:sz w:val="22"/>
                <w:szCs w:val="22"/>
              </w:rPr>
              <w:t xml:space="preserve">s of one or more of the </w:t>
            </w:r>
            <w:r w:rsidR="00992115">
              <w:rPr>
                <w:color w:val="auto"/>
                <w:sz w:val="22"/>
                <w:szCs w:val="22"/>
              </w:rPr>
              <w:t>EBRD countries of operation</w:t>
            </w:r>
            <w:r w:rsidRPr="00BE396E">
              <w:rPr>
                <w:color w:val="auto"/>
                <w:sz w:val="22"/>
                <w:szCs w:val="22"/>
              </w:rPr>
              <w:t xml:space="preserve"> is an advantage</w:t>
            </w:r>
            <w:r w:rsidR="00466FDC">
              <w:rPr>
                <w:color w:val="auto"/>
                <w:sz w:val="22"/>
                <w:szCs w:val="22"/>
              </w:rPr>
              <w:t xml:space="preserve"> but not essential.</w:t>
            </w:r>
          </w:p>
          <w:p w14:paraId="5FF6C15F" w14:textId="77777777" w:rsidR="000744D7" w:rsidRPr="00BE396E" w:rsidRDefault="000744D7" w:rsidP="000744D7">
            <w:pPr>
              <w:pStyle w:val="Editable6"/>
              <w:numPr>
                <w:ilvl w:val="0"/>
                <w:numId w:val="0"/>
              </w:numPr>
              <w:rPr>
                <w:color w:val="auto"/>
                <w:sz w:val="22"/>
                <w:szCs w:val="22"/>
              </w:rPr>
            </w:pPr>
          </w:p>
          <w:p w14:paraId="18653EE4" w14:textId="77777777" w:rsidR="000744D7" w:rsidRPr="00BE396E" w:rsidRDefault="000744D7" w:rsidP="000744D7">
            <w:pPr>
              <w:pStyle w:val="Editable6"/>
              <w:numPr>
                <w:ilvl w:val="0"/>
                <w:numId w:val="0"/>
              </w:numPr>
              <w:rPr>
                <w:b/>
                <w:color w:val="auto"/>
                <w:sz w:val="22"/>
                <w:szCs w:val="22"/>
              </w:rPr>
            </w:pPr>
            <w:r w:rsidRPr="00BE396E">
              <w:rPr>
                <w:b/>
                <w:color w:val="auto"/>
                <w:sz w:val="22"/>
                <w:szCs w:val="22"/>
              </w:rPr>
              <w:t>Experience &amp; Knowledge:</w:t>
            </w:r>
          </w:p>
          <w:p w14:paraId="675BCBA8" w14:textId="0BCA1FFF" w:rsidR="0057312F" w:rsidRPr="00466FDC" w:rsidRDefault="002068EA" w:rsidP="00992115">
            <w:pPr>
              <w:pStyle w:val="Editable6"/>
              <w:numPr>
                <w:ilvl w:val="0"/>
                <w:numId w:val="35"/>
              </w:numPr>
              <w:tabs>
                <w:tab w:val="clear" w:pos="317"/>
                <w:tab w:val="left" w:pos="0"/>
              </w:tabs>
              <w:rPr>
                <w:sz w:val="22"/>
                <w:szCs w:val="22"/>
              </w:rPr>
            </w:pPr>
            <w:r w:rsidRPr="00BE396E">
              <w:rPr>
                <w:color w:val="auto"/>
                <w:sz w:val="22"/>
                <w:szCs w:val="22"/>
              </w:rPr>
              <w:lastRenderedPageBreak/>
              <w:t>R</w:t>
            </w:r>
            <w:r w:rsidR="000744D7" w:rsidRPr="00BE396E">
              <w:rPr>
                <w:color w:val="auto"/>
                <w:sz w:val="22"/>
                <w:szCs w:val="22"/>
              </w:rPr>
              <w:t xml:space="preserve">elevant financial industry experience from </w:t>
            </w:r>
            <w:r w:rsidR="00466FDC">
              <w:rPr>
                <w:color w:val="auto"/>
                <w:sz w:val="22"/>
                <w:szCs w:val="22"/>
              </w:rPr>
              <w:t xml:space="preserve">previous assignments at </w:t>
            </w:r>
            <w:r w:rsidR="000744D7" w:rsidRPr="00BE396E">
              <w:rPr>
                <w:color w:val="auto"/>
                <w:sz w:val="22"/>
                <w:szCs w:val="22"/>
              </w:rPr>
              <w:t>an investment</w:t>
            </w:r>
            <w:r w:rsidR="00387AD9" w:rsidRPr="00BE396E">
              <w:rPr>
                <w:color w:val="auto"/>
                <w:sz w:val="22"/>
                <w:szCs w:val="22"/>
              </w:rPr>
              <w:t xml:space="preserve"> or</w:t>
            </w:r>
            <w:r w:rsidR="000744D7" w:rsidRPr="00BE396E">
              <w:rPr>
                <w:color w:val="auto"/>
                <w:sz w:val="22"/>
                <w:szCs w:val="22"/>
              </w:rPr>
              <w:t xml:space="preserve"> commercial bank, private equity firm, asset management firm, or auditing/financial consulting firm operating to international standards</w:t>
            </w:r>
            <w:r w:rsidR="00111B21">
              <w:rPr>
                <w:color w:val="auto"/>
                <w:sz w:val="22"/>
                <w:szCs w:val="22"/>
              </w:rPr>
              <w:t xml:space="preserve"> would </w:t>
            </w:r>
            <w:r w:rsidR="00992115">
              <w:rPr>
                <w:color w:val="auto"/>
                <w:sz w:val="22"/>
                <w:szCs w:val="22"/>
              </w:rPr>
              <w:t>be an advantage.</w:t>
            </w:r>
          </w:p>
        </w:tc>
      </w:tr>
      <w:tr w:rsidR="00B645D2" w:rsidRPr="00BE396E" w14:paraId="3AF81406" w14:textId="77777777" w:rsidTr="007725A2">
        <w:tc>
          <w:tcPr>
            <w:tcW w:w="10682" w:type="dxa"/>
            <w:shd w:val="clear" w:color="auto" w:fill="0070C0"/>
          </w:tcPr>
          <w:p w14:paraId="01B940D0" w14:textId="77777777" w:rsidR="00B645D2" w:rsidRPr="00BE396E" w:rsidRDefault="00B645D2" w:rsidP="00896917">
            <w:pPr>
              <w:rPr>
                <w:rFonts w:ascii="Arial" w:hAnsi="Arial" w:cs="Arial"/>
                <w:b/>
                <w:color w:val="0070C0"/>
                <w:szCs w:val="22"/>
              </w:rPr>
            </w:pPr>
            <w:r w:rsidRPr="00BE396E">
              <w:rPr>
                <w:rFonts w:ascii="Arial" w:hAnsi="Arial" w:cs="Arial"/>
                <w:b/>
                <w:color w:val="FFFFFF" w:themeColor="background1"/>
                <w:szCs w:val="22"/>
              </w:rPr>
              <w:lastRenderedPageBreak/>
              <w:t xml:space="preserve">Section 7 – Challenges </w:t>
            </w:r>
            <w:r w:rsidRPr="00BE396E">
              <w:rPr>
                <w:rFonts w:ascii="Arial" w:hAnsi="Arial" w:cs="Arial"/>
                <w:b/>
                <w:i/>
                <w:color w:val="FFFFFF" w:themeColor="background1"/>
                <w:szCs w:val="22"/>
              </w:rPr>
              <w:t>(This section is optional)</w:t>
            </w:r>
          </w:p>
        </w:tc>
      </w:tr>
      <w:tr w:rsidR="00B645D2" w:rsidRPr="00BE396E" w14:paraId="3073CC44" w14:textId="77777777" w:rsidTr="00971ACC">
        <w:tc>
          <w:tcPr>
            <w:tcW w:w="10682" w:type="dxa"/>
            <w:shd w:val="clear" w:color="auto" w:fill="F3F7FB"/>
          </w:tcPr>
          <w:p w14:paraId="5A250751" w14:textId="77777777" w:rsidR="00D0216B" w:rsidRPr="00716841" w:rsidRDefault="00D0216B" w:rsidP="00D31A90">
            <w:pPr>
              <w:pStyle w:val="Editable6"/>
              <w:rPr>
                <w:color w:val="auto"/>
                <w:sz w:val="22"/>
                <w:szCs w:val="22"/>
              </w:rPr>
            </w:pPr>
            <w:r w:rsidRPr="00BE396E">
              <w:rPr>
                <w:color w:val="auto"/>
                <w:sz w:val="22"/>
                <w:szCs w:val="22"/>
              </w:rPr>
              <w:t xml:space="preserve">Managing multiple </w:t>
            </w:r>
            <w:r w:rsidR="00DE63F8" w:rsidRPr="00BE396E">
              <w:rPr>
                <w:color w:val="auto"/>
                <w:sz w:val="22"/>
                <w:szCs w:val="22"/>
              </w:rPr>
              <w:t>tasks</w:t>
            </w:r>
            <w:r w:rsidR="00E072F6" w:rsidRPr="00BE396E">
              <w:rPr>
                <w:color w:val="auto"/>
                <w:sz w:val="22"/>
                <w:szCs w:val="22"/>
              </w:rPr>
              <w:t xml:space="preserve"> </w:t>
            </w:r>
            <w:r w:rsidRPr="00BE396E">
              <w:rPr>
                <w:color w:val="auto"/>
                <w:sz w:val="22"/>
                <w:szCs w:val="22"/>
              </w:rPr>
              <w:t>to meet varying</w:t>
            </w:r>
            <w:r w:rsidR="00EE013B" w:rsidRPr="00BE396E">
              <w:rPr>
                <w:color w:val="auto"/>
                <w:sz w:val="22"/>
                <w:szCs w:val="22"/>
              </w:rPr>
              <w:t xml:space="preserve"> </w:t>
            </w:r>
            <w:r w:rsidRPr="00BE396E">
              <w:rPr>
                <w:color w:val="auto"/>
                <w:sz w:val="22"/>
                <w:szCs w:val="22"/>
              </w:rPr>
              <w:t>deadlines.</w:t>
            </w:r>
          </w:p>
          <w:p w14:paraId="5FB7FD0D" w14:textId="30FD1959" w:rsidR="00137B8A" w:rsidRPr="00992115" w:rsidRDefault="00727E8F" w:rsidP="00992115">
            <w:pPr>
              <w:pStyle w:val="Editable6"/>
              <w:rPr>
                <w:color w:val="auto"/>
                <w:sz w:val="22"/>
                <w:szCs w:val="22"/>
              </w:rPr>
            </w:pPr>
            <w:r w:rsidRPr="00BE396E">
              <w:rPr>
                <w:color w:val="auto"/>
                <w:sz w:val="22"/>
                <w:szCs w:val="22"/>
              </w:rPr>
              <w:t>Completing tasks to a high degree of accuracy</w:t>
            </w:r>
            <w:r w:rsidR="00992115">
              <w:rPr>
                <w:color w:val="auto"/>
                <w:sz w:val="22"/>
                <w:szCs w:val="22"/>
              </w:rPr>
              <w:t>.</w:t>
            </w:r>
          </w:p>
        </w:tc>
      </w:tr>
    </w:tbl>
    <w:p w14:paraId="65702B43" w14:textId="77777777" w:rsidR="004C37F9" w:rsidRPr="00BE396E" w:rsidRDefault="004C37F9">
      <w:pPr>
        <w:rPr>
          <w:rFonts w:ascii="Arial" w:hAnsi="Arial" w:cs="Arial"/>
          <w:szCs w:val="22"/>
        </w:rPr>
      </w:pPr>
    </w:p>
    <w:sectPr w:rsidR="004C37F9" w:rsidRPr="00BE396E" w:rsidSect="003210A4">
      <w:headerReference w:type="even" r:id="rId13"/>
      <w:headerReference w:type="default" r:id="rId14"/>
      <w:footerReference w:type="even" r:id="rId15"/>
      <w:footerReference w:type="default" r:id="rId16"/>
      <w:headerReference w:type="first" r:id="rId17"/>
      <w:footerReference w:type="first" r:id="rId18"/>
      <w:pgSz w:w="11906" w:h="16838"/>
      <w:pgMar w:top="426" w:right="720" w:bottom="426" w:left="720" w:header="708" w:footer="3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4A1392" w14:textId="77777777" w:rsidR="00336AEA" w:rsidRDefault="00336AEA" w:rsidP="0067221D">
      <w:r>
        <w:separator/>
      </w:r>
    </w:p>
    <w:p w14:paraId="45DDAA6B" w14:textId="77777777" w:rsidR="00336AEA" w:rsidRDefault="00336AEA"/>
  </w:endnote>
  <w:endnote w:type="continuationSeparator" w:id="0">
    <w:p w14:paraId="1895EB13" w14:textId="77777777" w:rsidR="00336AEA" w:rsidRDefault="00336AEA" w:rsidP="0067221D">
      <w:r>
        <w:continuationSeparator/>
      </w:r>
    </w:p>
    <w:p w14:paraId="4A67E41C" w14:textId="77777777" w:rsidR="00336AEA" w:rsidRDefault="00336A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DC954" w14:textId="21A63B43" w:rsidR="00E160F2" w:rsidRDefault="002D3330">
    <w:pPr>
      <w:pStyle w:val="Footer"/>
    </w:pPr>
    <w:r>
      <w:rPr>
        <w:noProof/>
      </w:rPr>
      <mc:AlternateContent>
        <mc:Choice Requires="wps">
          <w:drawing>
            <wp:anchor distT="0" distB="0" distL="0" distR="0" simplePos="0" relativeHeight="251668480" behindDoc="0" locked="0" layoutInCell="1" allowOverlap="1" wp14:anchorId="013C40D3" wp14:editId="06912974">
              <wp:simplePos x="635" y="635"/>
              <wp:positionH relativeFrom="page">
                <wp:align>center</wp:align>
              </wp:positionH>
              <wp:positionV relativeFrom="page">
                <wp:align>bottom</wp:align>
              </wp:positionV>
              <wp:extent cx="690245" cy="345440"/>
              <wp:effectExtent l="0" t="0" r="14605" b="0"/>
              <wp:wrapNone/>
              <wp:docPr id="711972542" name="Text Box 5"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90245" cy="345440"/>
                      </a:xfrm>
                      <a:prstGeom prst="rect">
                        <a:avLst/>
                      </a:prstGeom>
                      <a:noFill/>
                      <a:ln>
                        <a:noFill/>
                      </a:ln>
                    </wps:spPr>
                    <wps:txbx>
                      <w:txbxContent>
                        <w:p w14:paraId="43897AC8" w14:textId="0C38155D" w:rsidR="002D3330" w:rsidRPr="002D3330" w:rsidRDefault="002D3330" w:rsidP="002D3330">
                          <w:pPr>
                            <w:rPr>
                              <w:rFonts w:ascii="Calibri" w:eastAsia="Calibri" w:hAnsi="Calibri" w:cs="Calibri"/>
                              <w:noProof/>
                              <w:color w:val="0000FF"/>
                              <w:sz w:val="20"/>
                              <w:szCs w:val="20"/>
                            </w:rPr>
                          </w:pPr>
                          <w:r w:rsidRPr="002D3330">
                            <w:rPr>
                              <w:rFonts w:ascii="Calibri" w:eastAsia="Calibri" w:hAnsi="Calibri" w:cs="Calibri"/>
                              <w:noProof/>
                              <w:color w:val="0000FF"/>
                              <w:sz w:val="20"/>
                              <w:szCs w:val="20"/>
                            </w:rPr>
                            <w:t>OFFICIAL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13C40D3" id="_x0000_t202" coordsize="21600,21600" o:spt="202" path="m,l,21600r21600,l21600,xe">
              <v:stroke joinstyle="miter"/>
              <v:path gradientshapeok="t" o:connecttype="rect"/>
            </v:shapetype>
            <v:shape id="Text Box 5" o:spid="_x0000_s1028" type="#_x0000_t202" alt="OFFICIAL USE" style="position:absolute;margin-left:0;margin-top:0;width:54.35pt;height:27.2pt;z-index:25166848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" filled="f" stroked="f">
              <v:fill o:detectmouseclick="t"/>
              <v:textbox style="mso-fit-shape-to-text:t" inset="0,0,0,15pt">
                <w:txbxContent>
                  <w:p w14:paraId="43897AC8" w14:textId="0C38155D" w:rsidR="002D3330" w:rsidRPr="002D3330" w:rsidRDefault="002D3330" w:rsidP="002D3330">
                    <w:pPr>
                      <w:rPr>
                        <w:rFonts w:ascii="Calibri" w:eastAsia="Calibri" w:hAnsi="Calibri" w:cs="Calibri"/>
                        <w:noProof/>
                        <w:color w:val="0000FF"/>
                        <w:sz w:val="20"/>
                        <w:szCs w:val="20"/>
                      </w:rPr>
                    </w:pPr>
                    <w:r w:rsidRPr="002D3330">
                      <w:rPr>
                        <w:rFonts w:ascii="Calibri" w:eastAsia="Calibri" w:hAnsi="Calibri" w:cs="Calibri"/>
                        <w:noProof/>
                        <w:color w:val="0000FF"/>
                        <w:sz w:val="20"/>
                        <w:szCs w:val="20"/>
                      </w:rPr>
                      <w:t>OFFICIAL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9179B" w14:textId="53FE8D22" w:rsidR="0067221D" w:rsidRDefault="002D3330">
    <w:pPr>
      <w:pStyle w:val="Footer"/>
      <w:jc w:val="right"/>
      <w:rPr>
        <w:rFonts w:ascii="Arial" w:hAnsi="Arial" w:cs="Arial"/>
        <w:noProof/>
      </w:rPr>
    </w:pPr>
    <w:r>
      <w:rPr>
        <w:noProof/>
      </w:rPr>
      <mc:AlternateContent>
        <mc:Choice Requires="wps">
          <w:drawing>
            <wp:anchor distT="0" distB="0" distL="0" distR="0" simplePos="0" relativeHeight="251669504" behindDoc="0" locked="0" layoutInCell="1" allowOverlap="1" wp14:anchorId="677936A7" wp14:editId="3D25B857">
              <wp:simplePos x="460005" y="10338891"/>
              <wp:positionH relativeFrom="page">
                <wp:align>center</wp:align>
              </wp:positionH>
              <wp:positionV relativeFrom="page">
                <wp:align>bottom</wp:align>
              </wp:positionV>
              <wp:extent cx="690245" cy="345440"/>
              <wp:effectExtent l="0" t="0" r="14605" b="0"/>
              <wp:wrapNone/>
              <wp:docPr id="205866031" name="Text Box 6"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90245" cy="345440"/>
                      </a:xfrm>
                      <a:prstGeom prst="rect">
                        <a:avLst/>
                      </a:prstGeom>
                      <a:noFill/>
                      <a:ln>
                        <a:noFill/>
                      </a:ln>
                    </wps:spPr>
                    <wps:txbx>
                      <w:txbxContent>
                        <w:p w14:paraId="1F7EEC9F" w14:textId="63484A94" w:rsidR="002D3330" w:rsidRPr="002D3330" w:rsidRDefault="002D3330" w:rsidP="002D3330">
                          <w:pPr>
                            <w:rPr>
                              <w:rFonts w:ascii="Calibri" w:eastAsia="Calibri" w:hAnsi="Calibri" w:cs="Calibri"/>
                              <w:noProof/>
                              <w:color w:val="0000FF"/>
                              <w:sz w:val="20"/>
                              <w:szCs w:val="20"/>
                            </w:rPr>
                          </w:pPr>
                          <w:r w:rsidRPr="002D3330">
                            <w:rPr>
                              <w:rFonts w:ascii="Calibri" w:eastAsia="Calibri" w:hAnsi="Calibri" w:cs="Calibri"/>
                              <w:noProof/>
                              <w:color w:val="0000FF"/>
                              <w:sz w:val="20"/>
                              <w:szCs w:val="20"/>
                            </w:rPr>
                            <w:t>OFFICIAL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77936A7" id="_x0000_t202" coordsize="21600,21600" o:spt="202" path="m,l,21600r21600,l21600,xe">
              <v:stroke joinstyle="miter"/>
              <v:path gradientshapeok="t" o:connecttype="rect"/>
            </v:shapetype>
            <v:shape id="Text Box 6" o:spid="_x0000_s1029" type="#_x0000_t202" alt="OFFICIAL USE" style="position:absolute;left:0;text-align:left;margin-left:0;margin-top:0;width:54.35pt;height:27.2pt;z-index:2516695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" filled="f" stroked="f">
              <v:fill o:detectmouseclick="t"/>
              <v:textbox style="mso-fit-shape-to-text:t" inset="0,0,0,15pt">
                <w:txbxContent>
                  <w:p w14:paraId="1F7EEC9F" w14:textId="63484A94" w:rsidR="002D3330" w:rsidRPr="002D3330" w:rsidRDefault="002D3330" w:rsidP="002D3330">
                    <w:pPr>
                      <w:rPr>
                        <w:rFonts w:ascii="Calibri" w:eastAsia="Calibri" w:hAnsi="Calibri" w:cs="Calibri"/>
                        <w:noProof/>
                        <w:color w:val="0000FF"/>
                        <w:sz w:val="20"/>
                        <w:szCs w:val="20"/>
                      </w:rPr>
                    </w:pPr>
                    <w:r w:rsidRPr="002D3330">
                      <w:rPr>
                        <w:rFonts w:ascii="Calibri" w:eastAsia="Calibri" w:hAnsi="Calibri" w:cs="Calibri"/>
                        <w:noProof/>
                        <w:color w:val="0000FF"/>
                        <w:sz w:val="20"/>
                        <w:szCs w:val="20"/>
                      </w:rPr>
                      <w:t>OFFICIAL USE</w:t>
                    </w:r>
                  </w:p>
                </w:txbxContent>
              </v:textbox>
              <w10:wrap anchorx="page" anchory="page"/>
            </v:shape>
          </w:pict>
        </mc:Fallback>
      </mc:AlternateContent>
    </w:r>
    <w:sdt>
      <w:sdtPr>
        <w:id w:val="123121090"/>
        <w:docPartObj>
          <w:docPartGallery w:val="Page Numbers (Bottom of Page)"/>
          <w:docPartUnique/>
        </w:docPartObj>
      </w:sdtPr>
      <w:sdtEndPr>
        <w:rPr>
          <w:rFonts w:ascii="Arial" w:hAnsi="Arial" w:cs="Arial"/>
          <w:noProof/>
        </w:rPr>
      </w:sdtEndPr>
      <w:sdtContent>
        <w:r w:rsidR="0067221D" w:rsidRPr="0067221D">
          <w:rPr>
            <w:rFonts w:ascii="Arial" w:hAnsi="Arial" w:cs="Arial"/>
          </w:rPr>
          <w:fldChar w:fldCharType="begin"/>
        </w:r>
        <w:r w:rsidR="0067221D" w:rsidRPr="0067221D">
          <w:rPr>
            <w:rFonts w:ascii="Arial" w:hAnsi="Arial" w:cs="Arial"/>
          </w:rPr>
          <w:instrText xml:space="preserve"> PAGE   \* MERGEFORMAT </w:instrText>
        </w:r>
        <w:r w:rsidR="0067221D" w:rsidRPr="0067221D">
          <w:rPr>
            <w:rFonts w:ascii="Arial" w:hAnsi="Arial" w:cs="Arial"/>
          </w:rPr>
          <w:fldChar w:fldCharType="separate"/>
        </w:r>
        <w:r w:rsidR="00607AB0">
          <w:rPr>
            <w:rFonts w:ascii="Arial" w:hAnsi="Arial" w:cs="Arial"/>
            <w:noProof/>
          </w:rPr>
          <w:t>1</w:t>
        </w:r>
        <w:r w:rsidR="0067221D" w:rsidRPr="0067221D">
          <w:rPr>
            <w:rFonts w:ascii="Arial" w:hAnsi="Arial" w:cs="Arial"/>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0F20AF" w14:textId="5F0804A9" w:rsidR="00E160F2" w:rsidRDefault="002D3330">
    <w:pPr>
      <w:pStyle w:val="Footer"/>
    </w:pPr>
    <w:r>
      <w:rPr>
        <w:noProof/>
      </w:rPr>
      <mc:AlternateContent>
        <mc:Choice Requires="wps">
          <w:drawing>
            <wp:anchor distT="0" distB="0" distL="0" distR="0" simplePos="0" relativeHeight="251667456" behindDoc="0" locked="0" layoutInCell="1" allowOverlap="1" wp14:anchorId="51A7AD5F" wp14:editId="0D2B99CE">
              <wp:simplePos x="635" y="635"/>
              <wp:positionH relativeFrom="page">
                <wp:align>center</wp:align>
              </wp:positionH>
              <wp:positionV relativeFrom="page">
                <wp:align>bottom</wp:align>
              </wp:positionV>
              <wp:extent cx="690245" cy="345440"/>
              <wp:effectExtent l="0" t="0" r="14605" b="0"/>
              <wp:wrapNone/>
              <wp:docPr id="361317574" name="Text Box 4"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90245" cy="345440"/>
                      </a:xfrm>
                      <a:prstGeom prst="rect">
                        <a:avLst/>
                      </a:prstGeom>
                      <a:noFill/>
                      <a:ln>
                        <a:noFill/>
                      </a:ln>
                    </wps:spPr>
                    <wps:txbx>
                      <w:txbxContent>
                        <w:p w14:paraId="74CE7345" w14:textId="2F29029F" w:rsidR="002D3330" w:rsidRPr="002D3330" w:rsidRDefault="002D3330" w:rsidP="002D3330">
                          <w:pPr>
                            <w:rPr>
                              <w:rFonts w:ascii="Calibri" w:eastAsia="Calibri" w:hAnsi="Calibri" w:cs="Calibri"/>
                              <w:noProof/>
                              <w:color w:val="0000FF"/>
                              <w:sz w:val="20"/>
                              <w:szCs w:val="20"/>
                            </w:rPr>
                          </w:pPr>
                          <w:r w:rsidRPr="002D3330">
                            <w:rPr>
                              <w:rFonts w:ascii="Calibri" w:eastAsia="Calibri" w:hAnsi="Calibri" w:cs="Calibri"/>
                              <w:noProof/>
                              <w:color w:val="0000FF"/>
                              <w:sz w:val="20"/>
                              <w:szCs w:val="20"/>
                            </w:rPr>
                            <w:t>OFFICIAL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1A7AD5F" id="_x0000_t202" coordsize="21600,21600" o:spt="202" path="m,l,21600r21600,l21600,xe">
              <v:stroke joinstyle="miter"/>
              <v:path gradientshapeok="t" o:connecttype="rect"/>
            </v:shapetype>
            <v:shape id="Text Box 4" o:spid="_x0000_s1031" type="#_x0000_t202" alt="OFFICIAL USE" style="position:absolute;margin-left:0;margin-top:0;width:54.35pt;height:27.2pt;z-index:25166745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" filled="f" stroked="f">
              <v:fill o:detectmouseclick="t"/>
              <v:textbox style="mso-fit-shape-to-text:t" inset="0,0,0,15pt">
                <w:txbxContent>
                  <w:p w14:paraId="74CE7345" w14:textId="2F29029F" w:rsidR="002D3330" w:rsidRPr="002D3330" w:rsidRDefault="002D3330" w:rsidP="002D3330">
                    <w:pPr>
                      <w:rPr>
                        <w:rFonts w:ascii="Calibri" w:eastAsia="Calibri" w:hAnsi="Calibri" w:cs="Calibri"/>
                        <w:noProof/>
                        <w:color w:val="0000FF"/>
                        <w:sz w:val="20"/>
                        <w:szCs w:val="20"/>
                      </w:rPr>
                    </w:pPr>
                    <w:r w:rsidRPr="002D3330">
                      <w:rPr>
                        <w:rFonts w:ascii="Calibri" w:eastAsia="Calibri" w:hAnsi="Calibri" w:cs="Calibri"/>
                        <w:noProof/>
                        <w:color w:val="0000FF"/>
                        <w:sz w:val="20"/>
                        <w:szCs w:val="20"/>
                      </w:rPr>
                      <w:t>OFFICIAL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E608EF" w14:textId="77777777" w:rsidR="00336AEA" w:rsidRDefault="00336AEA" w:rsidP="0067221D">
      <w:r>
        <w:separator/>
      </w:r>
    </w:p>
    <w:p w14:paraId="5CF1A9BD" w14:textId="77777777" w:rsidR="00336AEA" w:rsidRDefault="00336AEA"/>
  </w:footnote>
  <w:footnote w:type="continuationSeparator" w:id="0">
    <w:p w14:paraId="14559CAD" w14:textId="77777777" w:rsidR="00336AEA" w:rsidRDefault="00336AEA" w:rsidP="0067221D">
      <w:r>
        <w:continuationSeparator/>
      </w:r>
    </w:p>
    <w:p w14:paraId="33686760" w14:textId="77777777" w:rsidR="00336AEA" w:rsidRDefault="00336A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5FD999" w14:textId="65512236" w:rsidR="00E160F2" w:rsidRDefault="002D3330">
    <w:pPr>
      <w:pStyle w:val="Header"/>
    </w:pPr>
    <w:r>
      <w:rPr>
        <w:noProof/>
      </w:rPr>
      <mc:AlternateContent>
        <mc:Choice Requires="wps">
          <w:drawing>
            <wp:anchor distT="0" distB="0" distL="0" distR="0" simplePos="0" relativeHeight="251665408" behindDoc="0" locked="0" layoutInCell="1" allowOverlap="1" wp14:anchorId="749A6B73" wp14:editId="37B760CE">
              <wp:simplePos x="635" y="635"/>
              <wp:positionH relativeFrom="page">
                <wp:align>center</wp:align>
              </wp:positionH>
              <wp:positionV relativeFrom="page">
                <wp:align>top</wp:align>
              </wp:positionV>
              <wp:extent cx="690245" cy="345440"/>
              <wp:effectExtent l="0" t="0" r="14605" b="16510"/>
              <wp:wrapNone/>
              <wp:docPr id="151301002" name="Text Box 2"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90245" cy="345440"/>
                      </a:xfrm>
                      <a:prstGeom prst="rect">
                        <a:avLst/>
                      </a:prstGeom>
                      <a:noFill/>
                      <a:ln>
                        <a:noFill/>
                      </a:ln>
                    </wps:spPr>
                    <wps:txbx>
                      <w:txbxContent>
                        <w:p w14:paraId="516CCC20" w14:textId="55DFC356" w:rsidR="002D3330" w:rsidRPr="002D3330" w:rsidRDefault="002D3330" w:rsidP="002D3330">
                          <w:pPr>
                            <w:rPr>
                              <w:rFonts w:ascii="Calibri" w:eastAsia="Calibri" w:hAnsi="Calibri" w:cs="Calibri"/>
                              <w:noProof/>
                              <w:color w:val="0000FF"/>
                              <w:sz w:val="20"/>
                              <w:szCs w:val="20"/>
                            </w:rPr>
                          </w:pPr>
                          <w:r w:rsidRPr="002D3330">
                            <w:rPr>
                              <w:rFonts w:ascii="Calibri" w:eastAsia="Calibri" w:hAnsi="Calibri" w:cs="Calibri"/>
                              <w:noProof/>
                              <w:color w:val="0000FF"/>
                              <w:sz w:val="20"/>
                              <w:szCs w:val="20"/>
                            </w:rPr>
                            <w:t>OFFICIAL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49A6B73" id="_x0000_t202" coordsize="21600,21600" o:spt="202" path="m,l,21600r21600,l21600,xe">
              <v:stroke joinstyle="miter"/>
              <v:path gradientshapeok="t" o:connecttype="rect"/>
            </v:shapetype>
            <v:shape id="Text Box 2" o:spid="_x0000_s1026" type="#_x0000_t202" alt="OFFICIAL USE" style="position:absolute;margin-left:0;margin-top:0;width:54.35pt;height:27.2pt;z-index:2516654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" filled="f" stroked="f">
              <v:fill o:detectmouseclick="t"/>
              <v:textbox style="mso-fit-shape-to-text:t" inset="0,15pt,0,0">
                <w:txbxContent>
                  <w:p w14:paraId="516CCC20" w14:textId="55DFC356" w:rsidR="002D3330" w:rsidRPr="002D3330" w:rsidRDefault="002D3330" w:rsidP="002D3330">
                    <w:pPr>
                      <w:rPr>
                        <w:rFonts w:ascii="Calibri" w:eastAsia="Calibri" w:hAnsi="Calibri" w:cs="Calibri"/>
                        <w:noProof/>
                        <w:color w:val="0000FF"/>
                        <w:sz w:val="20"/>
                        <w:szCs w:val="20"/>
                      </w:rPr>
                    </w:pPr>
                    <w:r w:rsidRPr="002D3330">
                      <w:rPr>
                        <w:rFonts w:ascii="Calibri" w:eastAsia="Calibri" w:hAnsi="Calibri" w:cs="Calibri"/>
                        <w:noProof/>
                        <w:color w:val="0000FF"/>
                        <w:sz w:val="20"/>
                        <w:szCs w:val="20"/>
                      </w:rPr>
                      <w:t>OFFICIAL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154AE" w14:textId="35BA92F9" w:rsidR="00E160F2" w:rsidRDefault="002D3330">
    <w:pPr>
      <w:pStyle w:val="Header"/>
    </w:pPr>
    <w:r>
      <w:rPr>
        <w:noProof/>
      </w:rPr>
      <mc:AlternateContent>
        <mc:Choice Requires="wps">
          <w:drawing>
            <wp:anchor distT="0" distB="0" distL="0" distR="0" simplePos="0" relativeHeight="251666432" behindDoc="0" locked="0" layoutInCell="1" allowOverlap="1" wp14:anchorId="51A525C2" wp14:editId="5A8909A1">
              <wp:simplePos x="460005" y="448785"/>
              <wp:positionH relativeFrom="page">
                <wp:align>center</wp:align>
              </wp:positionH>
              <wp:positionV relativeFrom="page">
                <wp:align>top</wp:align>
              </wp:positionV>
              <wp:extent cx="690245" cy="345440"/>
              <wp:effectExtent l="0" t="0" r="14605" b="16510"/>
              <wp:wrapNone/>
              <wp:docPr id="430065476" name="Text Box 3"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90245" cy="345440"/>
                      </a:xfrm>
                      <a:prstGeom prst="rect">
                        <a:avLst/>
                      </a:prstGeom>
                      <a:noFill/>
                      <a:ln>
                        <a:noFill/>
                      </a:ln>
                    </wps:spPr>
                    <wps:txbx>
                      <w:txbxContent>
                        <w:p w14:paraId="577E79C2" w14:textId="2A11D9C0" w:rsidR="002D3330" w:rsidRPr="002D3330" w:rsidRDefault="002D3330" w:rsidP="002D3330">
                          <w:pPr>
                            <w:rPr>
                              <w:rFonts w:ascii="Calibri" w:eastAsia="Calibri" w:hAnsi="Calibri" w:cs="Calibri"/>
                              <w:noProof/>
                              <w:color w:val="0000FF"/>
                              <w:sz w:val="20"/>
                              <w:szCs w:val="20"/>
                            </w:rPr>
                          </w:pPr>
                          <w:r w:rsidRPr="002D3330">
                            <w:rPr>
                              <w:rFonts w:ascii="Calibri" w:eastAsia="Calibri" w:hAnsi="Calibri" w:cs="Calibri"/>
                              <w:noProof/>
                              <w:color w:val="0000FF"/>
                              <w:sz w:val="20"/>
                              <w:szCs w:val="20"/>
                            </w:rPr>
                            <w:t>OFFICIAL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1A525C2" id="_x0000_t202" coordsize="21600,21600" o:spt="202" path="m,l,21600r21600,l21600,xe">
              <v:stroke joinstyle="miter"/>
              <v:path gradientshapeok="t" o:connecttype="rect"/>
            </v:shapetype>
            <v:shape id="Text Box 3" o:spid="_x0000_s1027" type="#_x0000_t202" alt="OFFICIAL USE" style="position:absolute;margin-left:0;margin-top:0;width:54.35pt;height:27.2pt;z-index:25166643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" filled="f" stroked="f">
              <v:fill o:detectmouseclick="t"/>
              <v:textbox style="mso-fit-shape-to-text:t" inset="0,15pt,0,0">
                <w:txbxContent>
                  <w:p w14:paraId="577E79C2" w14:textId="2A11D9C0" w:rsidR="002D3330" w:rsidRPr="002D3330" w:rsidRDefault="002D3330" w:rsidP="002D3330">
                    <w:pPr>
                      <w:rPr>
                        <w:rFonts w:ascii="Calibri" w:eastAsia="Calibri" w:hAnsi="Calibri" w:cs="Calibri"/>
                        <w:noProof/>
                        <w:color w:val="0000FF"/>
                        <w:sz w:val="20"/>
                        <w:szCs w:val="20"/>
                      </w:rPr>
                    </w:pPr>
                    <w:r w:rsidRPr="002D3330">
                      <w:rPr>
                        <w:rFonts w:ascii="Calibri" w:eastAsia="Calibri" w:hAnsi="Calibri" w:cs="Calibri"/>
                        <w:noProof/>
                        <w:color w:val="0000FF"/>
                        <w:sz w:val="20"/>
                        <w:szCs w:val="20"/>
                      </w:rPr>
                      <w:t>OFFICIAL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DCDBB3" w14:textId="7F65788A" w:rsidR="00E160F2" w:rsidRDefault="002D3330">
    <w:pPr>
      <w:pStyle w:val="Header"/>
    </w:pPr>
    <w:r>
      <w:rPr>
        <w:noProof/>
      </w:rPr>
      <mc:AlternateContent>
        <mc:Choice Requires="wps">
          <w:drawing>
            <wp:anchor distT="0" distB="0" distL="0" distR="0" simplePos="0" relativeHeight="251664384" behindDoc="0" locked="0" layoutInCell="1" allowOverlap="1" wp14:anchorId="72CE4BCD" wp14:editId="229D7874">
              <wp:simplePos x="635" y="635"/>
              <wp:positionH relativeFrom="page">
                <wp:align>center</wp:align>
              </wp:positionH>
              <wp:positionV relativeFrom="page">
                <wp:align>top</wp:align>
              </wp:positionV>
              <wp:extent cx="690245" cy="345440"/>
              <wp:effectExtent l="0" t="0" r="14605" b="16510"/>
              <wp:wrapNone/>
              <wp:docPr id="1252184656" name="Text Box 1"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90245" cy="345440"/>
                      </a:xfrm>
                      <a:prstGeom prst="rect">
                        <a:avLst/>
                      </a:prstGeom>
                      <a:noFill/>
                      <a:ln>
                        <a:noFill/>
                      </a:ln>
                    </wps:spPr>
                    <wps:txbx>
                      <w:txbxContent>
                        <w:p w14:paraId="5DF5767D" w14:textId="2CCF8A07" w:rsidR="002D3330" w:rsidRPr="002D3330" w:rsidRDefault="002D3330" w:rsidP="002D3330">
                          <w:pPr>
                            <w:rPr>
                              <w:rFonts w:ascii="Calibri" w:eastAsia="Calibri" w:hAnsi="Calibri" w:cs="Calibri"/>
                              <w:noProof/>
                              <w:color w:val="0000FF"/>
                              <w:sz w:val="20"/>
                              <w:szCs w:val="20"/>
                            </w:rPr>
                          </w:pPr>
                          <w:r w:rsidRPr="002D3330">
                            <w:rPr>
                              <w:rFonts w:ascii="Calibri" w:eastAsia="Calibri" w:hAnsi="Calibri" w:cs="Calibri"/>
                              <w:noProof/>
                              <w:color w:val="0000FF"/>
                              <w:sz w:val="20"/>
                              <w:szCs w:val="20"/>
                            </w:rPr>
                            <w:t>OFFICIAL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2CE4BCD" id="_x0000_t202" coordsize="21600,21600" o:spt="202" path="m,l,21600r21600,l21600,xe">
              <v:stroke joinstyle="miter"/>
              <v:path gradientshapeok="t" o:connecttype="rect"/>
            </v:shapetype>
            <v:shape id="Text Box 1" o:spid="_x0000_s1030" type="#_x0000_t202" alt="OFFICIAL USE" style="position:absolute;margin-left:0;margin-top:0;width:54.35pt;height:27.2pt;z-index:2516643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" filled="f" stroked="f">
              <v:fill o:detectmouseclick="t"/>
              <v:textbox style="mso-fit-shape-to-text:t" inset="0,15pt,0,0">
                <w:txbxContent>
                  <w:p w14:paraId="5DF5767D" w14:textId="2CCF8A07" w:rsidR="002D3330" w:rsidRPr="002D3330" w:rsidRDefault="002D3330" w:rsidP="002D3330">
                    <w:pPr>
                      <w:rPr>
                        <w:rFonts w:ascii="Calibri" w:eastAsia="Calibri" w:hAnsi="Calibri" w:cs="Calibri"/>
                        <w:noProof/>
                        <w:color w:val="0000FF"/>
                        <w:sz w:val="20"/>
                        <w:szCs w:val="20"/>
                      </w:rPr>
                    </w:pPr>
                    <w:r w:rsidRPr="002D3330">
                      <w:rPr>
                        <w:rFonts w:ascii="Calibri" w:eastAsia="Calibri" w:hAnsi="Calibri" w:cs="Calibri"/>
                        <w:noProof/>
                        <w:color w:val="0000FF"/>
                        <w:sz w:val="20"/>
                        <w:szCs w:val="20"/>
                      </w:rPr>
                      <w:t>OFFICIAL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5C7D50"/>
    <w:multiLevelType w:val="hybridMultilevel"/>
    <w:tmpl w:val="4FF26756"/>
    <w:lvl w:ilvl="0" w:tplc="4142F66E">
      <w:start w:val="1"/>
      <w:numFmt w:val="bullet"/>
      <w:lvlText w:val=""/>
      <w:lvlJc w:val="left"/>
      <w:pPr>
        <w:ind w:left="720" w:hanging="360"/>
      </w:pPr>
      <w:rPr>
        <w:rFonts w:ascii="Symbol" w:hAnsi="Symbol" w:hint="default"/>
        <w:color w:val="auto"/>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75739F"/>
    <w:multiLevelType w:val="hybridMultilevel"/>
    <w:tmpl w:val="BAFA92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B811897"/>
    <w:multiLevelType w:val="hybridMultilevel"/>
    <w:tmpl w:val="5462C050"/>
    <w:lvl w:ilvl="0" w:tplc="3F70243C">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41465C"/>
    <w:multiLevelType w:val="hybridMultilevel"/>
    <w:tmpl w:val="DFE87C2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E4B172D"/>
    <w:multiLevelType w:val="hybridMultilevel"/>
    <w:tmpl w:val="8BE0A400"/>
    <w:lvl w:ilvl="0" w:tplc="08090001">
      <w:start w:val="1"/>
      <w:numFmt w:val="bullet"/>
      <w:lvlText w:val=""/>
      <w:lvlJc w:val="left"/>
      <w:pPr>
        <w:ind w:left="720" w:hanging="360"/>
      </w:pPr>
      <w:rPr>
        <w:rFonts w:ascii="Symbol" w:hAnsi="Symbol" w:hint="default"/>
      </w:rPr>
    </w:lvl>
    <w:lvl w:ilvl="1" w:tplc="05A04E9E">
      <w:start w:val="1"/>
      <w:numFmt w:val="bullet"/>
      <w:pStyle w:val="Editable5"/>
      <w:lvlText w:val="−"/>
      <w:lvlJc w:val="left"/>
      <w:pPr>
        <w:ind w:left="1440" w:hanging="360"/>
      </w:pPr>
      <w:rPr>
        <w:rFonts w:ascii="Arial" w:hAnsi="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D417A0"/>
    <w:multiLevelType w:val="hybridMultilevel"/>
    <w:tmpl w:val="A0322B6E"/>
    <w:lvl w:ilvl="0" w:tplc="0BB0C37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17139F"/>
    <w:multiLevelType w:val="hybridMultilevel"/>
    <w:tmpl w:val="3956FB90"/>
    <w:lvl w:ilvl="0" w:tplc="F992085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0F23E5"/>
    <w:multiLevelType w:val="hybridMultilevel"/>
    <w:tmpl w:val="96B8C0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8923640"/>
    <w:multiLevelType w:val="hybridMultilevel"/>
    <w:tmpl w:val="CFA2F6D4"/>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DBB0B58"/>
    <w:multiLevelType w:val="hybridMultilevel"/>
    <w:tmpl w:val="C06C75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37011B"/>
    <w:multiLevelType w:val="hybridMultilevel"/>
    <w:tmpl w:val="1CC06D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21E3D53"/>
    <w:multiLevelType w:val="hybridMultilevel"/>
    <w:tmpl w:val="A0B61742"/>
    <w:lvl w:ilvl="0" w:tplc="04090001">
      <w:start w:val="1"/>
      <w:numFmt w:val="bullet"/>
      <w:lvlText w:val=""/>
      <w:lvlJc w:val="left"/>
      <w:pPr>
        <w:ind w:left="540" w:hanging="54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30B4924"/>
    <w:multiLevelType w:val="hybridMultilevel"/>
    <w:tmpl w:val="6D02487E"/>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6D764D9"/>
    <w:multiLevelType w:val="hybridMultilevel"/>
    <w:tmpl w:val="355A4F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4B3997"/>
    <w:multiLevelType w:val="multilevel"/>
    <w:tmpl w:val="4884467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49CC67F2"/>
    <w:multiLevelType w:val="hybridMultilevel"/>
    <w:tmpl w:val="A3847B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2E861DF"/>
    <w:multiLevelType w:val="hybridMultilevel"/>
    <w:tmpl w:val="E190E8D0"/>
    <w:lvl w:ilvl="0" w:tplc="08090001">
      <w:start w:val="1"/>
      <w:numFmt w:val="bullet"/>
      <w:lvlText w:val=""/>
      <w:lvlJc w:val="left"/>
      <w:pPr>
        <w:ind w:left="360" w:hanging="360"/>
      </w:pPr>
      <w:rPr>
        <w:rFonts w:ascii="Symbol" w:hAnsi="Symbol" w:hint="default"/>
      </w:rPr>
    </w:lvl>
    <w:lvl w:ilvl="1" w:tplc="1972A37E">
      <w:numFmt w:val="bullet"/>
      <w:lvlText w:val="-"/>
      <w:lvlJc w:val="left"/>
      <w:pPr>
        <w:ind w:left="1080" w:hanging="360"/>
      </w:pPr>
      <w:rPr>
        <w:rFonts w:ascii="Franklin Gothic Book" w:eastAsia="Times New Roman" w:hAnsi="Franklin Gothic Book"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3AF187C"/>
    <w:multiLevelType w:val="hybridMultilevel"/>
    <w:tmpl w:val="3956FB90"/>
    <w:lvl w:ilvl="0" w:tplc="F992085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516788C"/>
    <w:multiLevelType w:val="hybridMultilevel"/>
    <w:tmpl w:val="315CE9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DF1D33"/>
    <w:multiLevelType w:val="hybridMultilevel"/>
    <w:tmpl w:val="A4F245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69D177D"/>
    <w:multiLevelType w:val="hybridMultilevel"/>
    <w:tmpl w:val="BA7E118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2" w15:restartNumberingAfterBreak="0">
    <w:nsid w:val="5D2E76AB"/>
    <w:multiLevelType w:val="hybridMultilevel"/>
    <w:tmpl w:val="7D102D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ECB6C68"/>
    <w:multiLevelType w:val="hybridMultilevel"/>
    <w:tmpl w:val="21F64A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59308D2"/>
    <w:multiLevelType w:val="hybridMultilevel"/>
    <w:tmpl w:val="7AC08356"/>
    <w:lvl w:ilvl="0" w:tplc="08090001">
      <w:start w:val="1"/>
      <w:numFmt w:val="bullet"/>
      <w:pStyle w:val="Editable6"/>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66C07DF"/>
    <w:multiLevelType w:val="hybridMultilevel"/>
    <w:tmpl w:val="55FAD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C2C3229"/>
    <w:multiLevelType w:val="hybridMultilevel"/>
    <w:tmpl w:val="86B8A39C"/>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C3E64A4"/>
    <w:multiLevelType w:val="hybridMultilevel"/>
    <w:tmpl w:val="5BF2A9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E08774D"/>
    <w:multiLevelType w:val="hybridMultilevel"/>
    <w:tmpl w:val="58A064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741F0D54"/>
    <w:multiLevelType w:val="hybridMultilevel"/>
    <w:tmpl w:val="06D8DEEC"/>
    <w:lvl w:ilvl="0" w:tplc="08090001">
      <w:start w:val="1"/>
      <w:numFmt w:val="bullet"/>
      <w:lvlText w:val=""/>
      <w:lvlJc w:val="left"/>
      <w:pPr>
        <w:tabs>
          <w:tab w:val="num" w:pos="360"/>
        </w:tabs>
        <w:ind w:left="360" w:hanging="360"/>
      </w:pPr>
      <w:rPr>
        <w:rFonts w:ascii="Symbol" w:hAnsi="Symbol" w:hint="default"/>
      </w:rPr>
    </w:lvl>
    <w:lvl w:ilvl="1" w:tplc="0809000F">
      <w:start w:val="1"/>
      <w:numFmt w:val="decimal"/>
      <w:lvlText w:val="%2."/>
      <w:lvlJc w:val="left"/>
      <w:pPr>
        <w:tabs>
          <w:tab w:val="num" w:pos="1080"/>
        </w:tabs>
        <w:ind w:left="1080" w:hanging="360"/>
      </w:pPr>
      <w:rPr>
        <w:rFonts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8302D8E"/>
    <w:multiLevelType w:val="hybridMultilevel"/>
    <w:tmpl w:val="75A4B5F0"/>
    <w:lvl w:ilvl="0" w:tplc="ACB2CF76">
      <w:start w:val="4"/>
      <w:numFmt w:val="bullet"/>
      <w:lvlText w:val="-"/>
      <w:lvlJc w:val="left"/>
      <w:pPr>
        <w:ind w:left="720" w:hanging="360"/>
      </w:pPr>
      <w:rPr>
        <w:rFonts w:ascii="Arial" w:eastAsia="Times New Roman" w:hAnsi="Arial" w:cs="Aria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AE27A7B"/>
    <w:multiLevelType w:val="multilevel"/>
    <w:tmpl w:val="D16E1B6A"/>
    <w:lvl w:ilvl="0">
      <w:start w:val="1"/>
      <w:numFmt w:val="bullet"/>
      <w:lvlText w:val=""/>
      <w:lvlJc w:val="left"/>
      <w:pPr>
        <w:tabs>
          <w:tab w:val="num" w:pos="644"/>
        </w:tabs>
        <w:ind w:left="644" w:hanging="360"/>
      </w:pPr>
      <w:rPr>
        <w:rFonts w:ascii="Symbol" w:hAnsi="Symbol" w:hint="default"/>
        <w:color w:val="auto"/>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num w:numId="1" w16cid:durableId="1992831575">
    <w:abstractNumId w:val="12"/>
  </w:num>
  <w:num w:numId="2" w16cid:durableId="713426177">
    <w:abstractNumId w:val="9"/>
  </w:num>
  <w:num w:numId="3" w16cid:durableId="2094886154">
    <w:abstractNumId w:val="23"/>
  </w:num>
  <w:num w:numId="4" w16cid:durableId="69932207">
    <w:abstractNumId w:val="13"/>
  </w:num>
  <w:num w:numId="5" w16cid:durableId="1788769542">
    <w:abstractNumId w:val="8"/>
  </w:num>
  <w:num w:numId="6" w16cid:durableId="349990791">
    <w:abstractNumId w:val="17"/>
  </w:num>
  <w:num w:numId="7" w16cid:durableId="24137733">
    <w:abstractNumId w:val="2"/>
  </w:num>
  <w:num w:numId="8" w16cid:durableId="62728018">
    <w:abstractNumId w:val="29"/>
  </w:num>
  <w:num w:numId="9" w16cid:durableId="243344069">
    <w:abstractNumId w:val="19"/>
  </w:num>
  <w:num w:numId="10" w16cid:durableId="649671845">
    <w:abstractNumId w:val="27"/>
  </w:num>
  <w:num w:numId="11" w16cid:durableId="652608224">
    <w:abstractNumId w:val="0"/>
    <w:lvlOverride w:ilvl="0">
      <w:lvl w:ilvl="0">
        <w:numFmt w:val="bullet"/>
        <w:lvlText w:val=""/>
        <w:legacy w:legacy="1" w:legacySpace="0" w:legacyIndent="0"/>
        <w:lvlJc w:val="left"/>
        <w:rPr>
          <w:rFonts w:ascii="Symbol" w:hAnsi="Symbol" w:hint="default"/>
        </w:rPr>
      </w:lvl>
    </w:lvlOverride>
  </w:num>
  <w:num w:numId="12" w16cid:durableId="1665236375">
    <w:abstractNumId w:val="21"/>
  </w:num>
  <w:num w:numId="13" w16cid:durableId="1654792572">
    <w:abstractNumId w:val="24"/>
  </w:num>
  <w:num w:numId="14" w16cid:durableId="1586183662">
    <w:abstractNumId w:val="5"/>
  </w:num>
  <w:num w:numId="15" w16cid:durableId="754862896">
    <w:abstractNumId w:val="6"/>
  </w:num>
  <w:num w:numId="16" w16cid:durableId="1672292080">
    <w:abstractNumId w:val="20"/>
  </w:num>
  <w:num w:numId="17" w16cid:durableId="2139256182">
    <w:abstractNumId w:val="3"/>
  </w:num>
  <w:num w:numId="18" w16cid:durableId="782963235">
    <w:abstractNumId w:val="14"/>
  </w:num>
  <w:num w:numId="19" w16cid:durableId="2092892364">
    <w:abstractNumId w:val="11"/>
  </w:num>
  <w:num w:numId="20" w16cid:durableId="793065814">
    <w:abstractNumId w:val="26"/>
  </w:num>
  <w:num w:numId="21" w16cid:durableId="1610313863">
    <w:abstractNumId w:val="16"/>
  </w:num>
  <w:num w:numId="22" w16cid:durableId="1074090413">
    <w:abstractNumId w:val="15"/>
  </w:num>
  <w:num w:numId="23" w16cid:durableId="1757050027">
    <w:abstractNumId w:val="7"/>
  </w:num>
  <w:num w:numId="24" w16cid:durableId="506410251">
    <w:abstractNumId w:val="24"/>
  </w:num>
  <w:num w:numId="25" w16cid:durableId="385252738">
    <w:abstractNumId w:val="24"/>
  </w:num>
  <w:num w:numId="26" w16cid:durableId="1417632708">
    <w:abstractNumId w:val="24"/>
  </w:num>
  <w:num w:numId="27" w16cid:durableId="502209543">
    <w:abstractNumId w:val="24"/>
  </w:num>
  <w:num w:numId="28" w16cid:durableId="715937015">
    <w:abstractNumId w:val="24"/>
  </w:num>
  <w:num w:numId="29" w16cid:durableId="1584072721">
    <w:abstractNumId w:val="24"/>
  </w:num>
  <w:num w:numId="30" w16cid:durableId="512114470">
    <w:abstractNumId w:val="24"/>
  </w:num>
  <w:num w:numId="31" w16cid:durableId="1637295616">
    <w:abstractNumId w:val="24"/>
  </w:num>
  <w:num w:numId="32" w16cid:durableId="671839637">
    <w:abstractNumId w:val="10"/>
  </w:num>
  <w:num w:numId="33" w16cid:durableId="2099867074">
    <w:abstractNumId w:val="28"/>
  </w:num>
  <w:num w:numId="34" w16cid:durableId="758721920">
    <w:abstractNumId w:val="22"/>
  </w:num>
  <w:num w:numId="35" w16cid:durableId="178082385">
    <w:abstractNumId w:val="31"/>
  </w:num>
  <w:num w:numId="36" w16cid:durableId="1933003730">
    <w:abstractNumId w:val="1"/>
  </w:num>
  <w:num w:numId="37" w16cid:durableId="938098503">
    <w:abstractNumId w:val="25"/>
  </w:num>
  <w:num w:numId="38" w16cid:durableId="480512374">
    <w:abstractNumId w:val="30"/>
  </w:num>
  <w:num w:numId="39" w16cid:durableId="816268440">
    <w:abstractNumId w:val="24"/>
  </w:num>
  <w:num w:numId="40" w16cid:durableId="1362392337">
    <w:abstractNumId w:val="18"/>
  </w:num>
  <w:num w:numId="41" w16cid:durableId="9257283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ocumentProtection w:edit="forms"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21D"/>
    <w:rsid w:val="00002822"/>
    <w:rsid w:val="000038A3"/>
    <w:rsid w:val="00007E84"/>
    <w:rsid w:val="0001085B"/>
    <w:rsid w:val="00015472"/>
    <w:rsid w:val="00021A4F"/>
    <w:rsid w:val="00033187"/>
    <w:rsid w:val="00040416"/>
    <w:rsid w:val="00072603"/>
    <w:rsid w:val="000744D7"/>
    <w:rsid w:val="0008163A"/>
    <w:rsid w:val="00083F0E"/>
    <w:rsid w:val="00092FD7"/>
    <w:rsid w:val="00095826"/>
    <w:rsid w:val="000B0275"/>
    <w:rsid w:val="000D69C8"/>
    <w:rsid w:val="000F451B"/>
    <w:rsid w:val="001048AE"/>
    <w:rsid w:val="001059BA"/>
    <w:rsid w:val="00110BB3"/>
    <w:rsid w:val="00111B21"/>
    <w:rsid w:val="00117E3D"/>
    <w:rsid w:val="0012436C"/>
    <w:rsid w:val="00137B8A"/>
    <w:rsid w:val="0015341C"/>
    <w:rsid w:val="00182775"/>
    <w:rsid w:val="0018549F"/>
    <w:rsid w:val="00191EAC"/>
    <w:rsid w:val="001B0C37"/>
    <w:rsid w:val="001B1921"/>
    <w:rsid w:val="001F0E44"/>
    <w:rsid w:val="001F3F9A"/>
    <w:rsid w:val="002018CB"/>
    <w:rsid w:val="002068EA"/>
    <w:rsid w:val="00211EC3"/>
    <w:rsid w:val="0023369A"/>
    <w:rsid w:val="00237150"/>
    <w:rsid w:val="00237FE9"/>
    <w:rsid w:val="00242670"/>
    <w:rsid w:val="00246FFD"/>
    <w:rsid w:val="00252759"/>
    <w:rsid w:val="002566A0"/>
    <w:rsid w:val="00273561"/>
    <w:rsid w:val="00293710"/>
    <w:rsid w:val="002A205C"/>
    <w:rsid w:val="002A43F1"/>
    <w:rsid w:val="002C6821"/>
    <w:rsid w:val="002C7F2D"/>
    <w:rsid w:val="002D0FC4"/>
    <w:rsid w:val="002D3330"/>
    <w:rsid w:val="002E0988"/>
    <w:rsid w:val="002E183F"/>
    <w:rsid w:val="002E7D9E"/>
    <w:rsid w:val="002F2AC4"/>
    <w:rsid w:val="002F5ED5"/>
    <w:rsid w:val="002F6660"/>
    <w:rsid w:val="00301D0F"/>
    <w:rsid w:val="003210A4"/>
    <w:rsid w:val="00330759"/>
    <w:rsid w:val="003367F7"/>
    <w:rsid w:val="00336AEA"/>
    <w:rsid w:val="00387AD9"/>
    <w:rsid w:val="00392D6D"/>
    <w:rsid w:val="003A2E8A"/>
    <w:rsid w:val="003B6EF9"/>
    <w:rsid w:val="003C0829"/>
    <w:rsid w:val="003D31A0"/>
    <w:rsid w:val="004030CB"/>
    <w:rsid w:val="0040314A"/>
    <w:rsid w:val="00413538"/>
    <w:rsid w:val="004456F7"/>
    <w:rsid w:val="00445EDA"/>
    <w:rsid w:val="00454AEC"/>
    <w:rsid w:val="004566A5"/>
    <w:rsid w:val="00466FDC"/>
    <w:rsid w:val="00471B50"/>
    <w:rsid w:val="004870EE"/>
    <w:rsid w:val="00491762"/>
    <w:rsid w:val="004A590A"/>
    <w:rsid w:val="004C37F9"/>
    <w:rsid w:val="00502A19"/>
    <w:rsid w:val="005263E1"/>
    <w:rsid w:val="0054218D"/>
    <w:rsid w:val="00542CB3"/>
    <w:rsid w:val="00547C24"/>
    <w:rsid w:val="0055412B"/>
    <w:rsid w:val="0057312F"/>
    <w:rsid w:val="00585AD7"/>
    <w:rsid w:val="00595018"/>
    <w:rsid w:val="005B5565"/>
    <w:rsid w:val="005D0967"/>
    <w:rsid w:val="005D1843"/>
    <w:rsid w:val="005D1FC0"/>
    <w:rsid w:val="005F0D39"/>
    <w:rsid w:val="005F113E"/>
    <w:rsid w:val="005F1355"/>
    <w:rsid w:val="00600E02"/>
    <w:rsid w:val="006032A2"/>
    <w:rsid w:val="00607AB0"/>
    <w:rsid w:val="00626CC1"/>
    <w:rsid w:val="006347E9"/>
    <w:rsid w:val="006545A0"/>
    <w:rsid w:val="00655891"/>
    <w:rsid w:val="00661E5F"/>
    <w:rsid w:val="00665C38"/>
    <w:rsid w:val="0067221D"/>
    <w:rsid w:val="0068107A"/>
    <w:rsid w:val="006850BC"/>
    <w:rsid w:val="00685B4E"/>
    <w:rsid w:val="006873E3"/>
    <w:rsid w:val="006A359F"/>
    <w:rsid w:val="006C4794"/>
    <w:rsid w:val="006D0D5D"/>
    <w:rsid w:val="006E025E"/>
    <w:rsid w:val="006E6D79"/>
    <w:rsid w:val="006F044C"/>
    <w:rsid w:val="006F58CC"/>
    <w:rsid w:val="00702E17"/>
    <w:rsid w:val="00710A7E"/>
    <w:rsid w:val="00716841"/>
    <w:rsid w:val="00723C19"/>
    <w:rsid w:val="00727E8F"/>
    <w:rsid w:val="00741B99"/>
    <w:rsid w:val="00761218"/>
    <w:rsid w:val="007725A2"/>
    <w:rsid w:val="0077340A"/>
    <w:rsid w:val="00795B21"/>
    <w:rsid w:val="007A0018"/>
    <w:rsid w:val="007A2E0C"/>
    <w:rsid w:val="007A56D8"/>
    <w:rsid w:val="007B3C34"/>
    <w:rsid w:val="007C17DF"/>
    <w:rsid w:val="007D3D91"/>
    <w:rsid w:val="007E0BA1"/>
    <w:rsid w:val="00822B26"/>
    <w:rsid w:val="008261B2"/>
    <w:rsid w:val="008345BC"/>
    <w:rsid w:val="00834C8D"/>
    <w:rsid w:val="008455AF"/>
    <w:rsid w:val="00845FB3"/>
    <w:rsid w:val="00851C67"/>
    <w:rsid w:val="0085686C"/>
    <w:rsid w:val="008672A2"/>
    <w:rsid w:val="00883F4B"/>
    <w:rsid w:val="008847A4"/>
    <w:rsid w:val="00896917"/>
    <w:rsid w:val="008D0CC6"/>
    <w:rsid w:val="008D5E6A"/>
    <w:rsid w:val="00931C0C"/>
    <w:rsid w:val="00954467"/>
    <w:rsid w:val="0097130F"/>
    <w:rsid w:val="00972EDF"/>
    <w:rsid w:val="00992115"/>
    <w:rsid w:val="009C4A20"/>
    <w:rsid w:val="009D1E97"/>
    <w:rsid w:val="009E609B"/>
    <w:rsid w:val="009E7D69"/>
    <w:rsid w:val="00A2564B"/>
    <w:rsid w:val="00A411EE"/>
    <w:rsid w:val="00A4176D"/>
    <w:rsid w:val="00A47F4D"/>
    <w:rsid w:val="00A5182F"/>
    <w:rsid w:val="00AA7F7B"/>
    <w:rsid w:val="00AB663F"/>
    <w:rsid w:val="00AD0C81"/>
    <w:rsid w:val="00AE55CB"/>
    <w:rsid w:val="00AE6251"/>
    <w:rsid w:val="00B04AA4"/>
    <w:rsid w:val="00B04C5C"/>
    <w:rsid w:val="00B05376"/>
    <w:rsid w:val="00B20204"/>
    <w:rsid w:val="00B2375B"/>
    <w:rsid w:val="00B42525"/>
    <w:rsid w:val="00B55E16"/>
    <w:rsid w:val="00B645D2"/>
    <w:rsid w:val="00B658E1"/>
    <w:rsid w:val="00B75D0E"/>
    <w:rsid w:val="00BC164E"/>
    <w:rsid w:val="00BD1596"/>
    <w:rsid w:val="00BE396E"/>
    <w:rsid w:val="00BF5B6C"/>
    <w:rsid w:val="00C14698"/>
    <w:rsid w:val="00C47816"/>
    <w:rsid w:val="00C52E6B"/>
    <w:rsid w:val="00C75C2B"/>
    <w:rsid w:val="00C835C5"/>
    <w:rsid w:val="00C93B33"/>
    <w:rsid w:val="00CA3242"/>
    <w:rsid w:val="00CA5219"/>
    <w:rsid w:val="00CA5D13"/>
    <w:rsid w:val="00CB4D88"/>
    <w:rsid w:val="00CB583C"/>
    <w:rsid w:val="00CC5DBD"/>
    <w:rsid w:val="00CD35A0"/>
    <w:rsid w:val="00CD3B4F"/>
    <w:rsid w:val="00CF75F3"/>
    <w:rsid w:val="00D0216B"/>
    <w:rsid w:val="00D1121E"/>
    <w:rsid w:val="00D214C2"/>
    <w:rsid w:val="00D25F6D"/>
    <w:rsid w:val="00D31A90"/>
    <w:rsid w:val="00D4364F"/>
    <w:rsid w:val="00D5002D"/>
    <w:rsid w:val="00D61BFC"/>
    <w:rsid w:val="00D900F5"/>
    <w:rsid w:val="00D94901"/>
    <w:rsid w:val="00DA218A"/>
    <w:rsid w:val="00DA58CD"/>
    <w:rsid w:val="00DB3681"/>
    <w:rsid w:val="00DC0AF3"/>
    <w:rsid w:val="00DE63F8"/>
    <w:rsid w:val="00E0430C"/>
    <w:rsid w:val="00E072F6"/>
    <w:rsid w:val="00E160F2"/>
    <w:rsid w:val="00E564FA"/>
    <w:rsid w:val="00E57838"/>
    <w:rsid w:val="00E61B99"/>
    <w:rsid w:val="00E84207"/>
    <w:rsid w:val="00EB5840"/>
    <w:rsid w:val="00EE013B"/>
    <w:rsid w:val="00EE2E66"/>
    <w:rsid w:val="00EE2EA8"/>
    <w:rsid w:val="00F24670"/>
    <w:rsid w:val="00F24C47"/>
    <w:rsid w:val="00F40846"/>
    <w:rsid w:val="00F47537"/>
    <w:rsid w:val="00F62580"/>
    <w:rsid w:val="00F7124F"/>
    <w:rsid w:val="00F76312"/>
    <w:rsid w:val="00F82125"/>
    <w:rsid w:val="00F86AE4"/>
    <w:rsid w:val="00F923D0"/>
    <w:rsid w:val="00F9286F"/>
    <w:rsid w:val="00FE323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709FF"/>
  <w15:docId w15:val="{8004D1FD-CBB1-4846-8A9E-8DA15D204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0" w:semiHidden="1" w:unhideWhenUsed="1"/>
    <w:lsdException w:name="footnote text" w:semiHidden="1" w:unhideWhenUsed="1"/>
    <w:lsdException w:name="annotation text"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67221D"/>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locked/>
    <w:rsid w:val="0067221D"/>
    <w:rPr>
      <w:rFonts w:ascii="Tahoma" w:hAnsi="Tahoma" w:cs="Tahoma"/>
      <w:sz w:val="16"/>
      <w:szCs w:val="16"/>
    </w:rPr>
  </w:style>
  <w:style w:type="character" w:customStyle="1" w:styleId="BalloonTextChar">
    <w:name w:val="Balloon Text Char"/>
    <w:basedOn w:val="DefaultParagraphFont"/>
    <w:link w:val="BalloonText"/>
    <w:uiPriority w:val="99"/>
    <w:semiHidden/>
    <w:rsid w:val="0067221D"/>
    <w:rPr>
      <w:rFonts w:ascii="Tahoma" w:hAnsi="Tahoma" w:cs="Tahoma"/>
      <w:sz w:val="16"/>
      <w:szCs w:val="16"/>
    </w:rPr>
  </w:style>
  <w:style w:type="paragraph" w:customStyle="1" w:styleId="HayGroup11">
    <w:name w:val="Hay Group 11"/>
    <w:basedOn w:val="Normal"/>
    <w:locked/>
    <w:rsid w:val="0067221D"/>
    <w:rPr>
      <w:lang w:val="en-US"/>
    </w:rPr>
  </w:style>
  <w:style w:type="paragraph" w:styleId="Header">
    <w:name w:val="header"/>
    <w:basedOn w:val="Normal"/>
    <w:link w:val="HeaderChar"/>
    <w:uiPriority w:val="99"/>
    <w:unhideWhenUsed/>
    <w:locked/>
    <w:rsid w:val="0067221D"/>
    <w:pPr>
      <w:tabs>
        <w:tab w:val="center" w:pos="4513"/>
        <w:tab w:val="right" w:pos="9026"/>
      </w:tabs>
    </w:pPr>
  </w:style>
  <w:style w:type="character" w:customStyle="1" w:styleId="HeaderChar">
    <w:name w:val="Header Char"/>
    <w:basedOn w:val="DefaultParagraphFont"/>
    <w:link w:val="Header"/>
    <w:uiPriority w:val="99"/>
    <w:rsid w:val="0067221D"/>
    <w:rPr>
      <w:rFonts w:ascii="Times New Roman" w:eastAsia="Times New Roman" w:hAnsi="Times New Roman" w:cs="Times New Roman"/>
      <w:szCs w:val="24"/>
    </w:rPr>
  </w:style>
  <w:style w:type="paragraph" w:styleId="Footer">
    <w:name w:val="footer"/>
    <w:basedOn w:val="Normal"/>
    <w:link w:val="FooterChar"/>
    <w:uiPriority w:val="99"/>
    <w:unhideWhenUsed/>
    <w:locked/>
    <w:rsid w:val="0067221D"/>
    <w:pPr>
      <w:tabs>
        <w:tab w:val="center" w:pos="4513"/>
        <w:tab w:val="right" w:pos="9026"/>
      </w:tabs>
    </w:pPr>
  </w:style>
  <w:style w:type="character" w:customStyle="1" w:styleId="FooterChar">
    <w:name w:val="Footer Char"/>
    <w:basedOn w:val="DefaultParagraphFont"/>
    <w:link w:val="Footer"/>
    <w:uiPriority w:val="99"/>
    <w:rsid w:val="0067221D"/>
    <w:rPr>
      <w:rFonts w:ascii="Times New Roman" w:eastAsia="Times New Roman" w:hAnsi="Times New Roman" w:cs="Times New Roman"/>
      <w:szCs w:val="24"/>
    </w:rPr>
  </w:style>
  <w:style w:type="paragraph" w:styleId="ListParagraph">
    <w:name w:val="List Paragraph"/>
    <w:basedOn w:val="Normal"/>
    <w:link w:val="ListParagraphChar"/>
    <w:uiPriority w:val="34"/>
    <w:qFormat/>
    <w:rsid w:val="001F0E44"/>
    <w:pPr>
      <w:tabs>
        <w:tab w:val="left" w:pos="317"/>
      </w:tabs>
    </w:pPr>
    <w:rPr>
      <w:rFonts w:ascii="Arial" w:hAnsi="Arial" w:cs="Arial"/>
    </w:rPr>
  </w:style>
  <w:style w:type="paragraph" w:customStyle="1" w:styleId="DefaultParagraphFontCharChar">
    <w:name w:val="Default Paragraph Font Char Char"/>
    <w:aliases w:val="Default Paragraph Font Para Char Char Char Char,Default Paragraph Font Char Char11,Default Paragraph Font Char Char1"/>
    <w:basedOn w:val="Normal"/>
    <w:locked/>
    <w:rsid w:val="001B1921"/>
    <w:pPr>
      <w:autoSpaceDE w:val="0"/>
      <w:autoSpaceDN w:val="0"/>
      <w:spacing w:after="160" w:line="240" w:lineRule="exact"/>
    </w:pPr>
    <w:rPr>
      <w:rFonts w:ascii="Arial" w:hAnsi="Arial" w:cs="Arial"/>
      <w:b/>
      <w:sz w:val="20"/>
      <w:szCs w:val="20"/>
      <w:lang w:eastAsia="de-DE"/>
    </w:rPr>
  </w:style>
  <w:style w:type="paragraph" w:customStyle="1" w:styleId="CharChar1">
    <w:name w:val="Char Char1"/>
    <w:basedOn w:val="Normal"/>
    <w:locked/>
    <w:rsid w:val="002C7F2D"/>
    <w:pPr>
      <w:autoSpaceDE w:val="0"/>
      <w:autoSpaceDN w:val="0"/>
      <w:spacing w:after="160" w:line="240" w:lineRule="exact"/>
    </w:pPr>
    <w:rPr>
      <w:rFonts w:ascii="Arial" w:hAnsi="Arial" w:cs="Arial"/>
      <w:b/>
      <w:sz w:val="20"/>
      <w:szCs w:val="20"/>
      <w:lang w:val="en-US" w:eastAsia="de-DE"/>
    </w:rPr>
  </w:style>
  <w:style w:type="table" w:styleId="TableGrid">
    <w:name w:val="Table Grid"/>
    <w:basedOn w:val="TableNormal"/>
    <w:uiPriority w:val="59"/>
    <w:locked/>
    <w:rsid w:val="005D09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ditable1">
    <w:name w:val="Editable1"/>
    <w:basedOn w:val="Normal"/>
    <w:link w:val="Editable1Char"/>
    <w:qFormat/>
    <w:locked/>
    <w:rsid w:val="003210A4"/>
    <w:rPr>
      <w:rFonts w:ascii="Arial" w:hAnsi="Arial" w:cs="Arial"/>
      <w:color w:val="000000" w:themeColor="text1"/>
    </w:rPr>
  </w:style>
  <w:style w:type="paragraph" w:customStyle="1" w:styleId="Editable2">
    <w:name w:val="Editable2"/>
    <w:basedOn w:val="Normal"/>
    <w:link w:val="Editable2Char"/>
    <w:qFormat/>
    <w:locked/>
    <w:rsid w:val="00392D6D"/>
    <w:pPr>
      <w:spacing w:before="40"/>
    </w:pPr>
    <w:rPr>
      <w:rFonts w:ascii="Arial" w:hAnsi="Arial" w:cs="Arial"/>
      <w:b/>
      <w:color w:val="0070C0"/>
      <w:sz w:val="18"/>
      <w:szCs w:val="18"/>
    </w:rPr>
  </w:style>
  <w:style w:type="character" w:customStyle="1" w:styleId="Editable1Char">
    <w:name w:val="Editable1 Char"/>
    <w:basedOn w:val="DefaultParagraphFont"/>
    <w:link w:val="Editable1"/>
    <w:rsid w:val="003210A4"/>
    <w:rPr>
      <w:rFonts w:ascii="Arial" w:eastAsia="Times New Roman" w:hAnsi="Arial" w:cs="Arial"/>
      <w:color w:val="000000" w:themeColor="text1"/>
      <w:szCs w:val="24"/>
    </w:rPr>
  </w:style>
  <w:style w:type="paragraph" w:customStyle="1" w:styleId="Editable3">
    <w:name w:val="Editable3"/>
    <w:basedOn w:val="Normal"/>
    <w:link w:val="Editable3Char"/>
    <w:qFormat/>
    <w:locked/>
    <w:rsid w:val="00E564FA"/>
    <w:pPr>
      <w:spacing w:before="100" w:line="312" w:lineRule="auto"/>
    </w:pPr>
    <w:rPr>
      <w:rFonts w:ascii="Arial" w:hAnsi="Arial" w:cs="Arial"/>
      <w:color w:val="0070C0"/>
      <w:sz w:val="18"/>
      <w:szCs w:val="18"/>
    </w:rPr>
  </w:style>
  <w:style w:type="character" w:customStyle="1" w:styleId="Editable2Char">
    <w:name w:val="Editable2 Char"/>
    <w:basedOn w:val="DefaultParagraphFont"/>
    <w:link w:val="Editable2"/>
    <w:rsid w:val="00392D6D"/>
    <w:rPr>
      <w:rFonts w:ascii="Arial" w:eastAsia="Times New Roman" w:hAnsi="Arial" w:cs="Arial"/>
      <w:b/>
      <w:color w:val="0070C0"/>
      <w:sz w:val="18"/>
      <w:szCs w:val="18"/>
    </w:rPr>
  </w:style>
  <w:style w:type="paragraph" w:customStyle="1" w:styleId="Editable4">
    <w:name w:val="Editable 4"/>
    <w:basedOn w:val="Normal"/>
    <w:link w:val="Editable4Char"/>
    <w:qFormat/>
    <w:locked/>
    <w:rsid w:val="00E564FA"/>
    <w:pPr>
      <w:tabs>
        <w:tab w:val="left" w:pos="877"/>
      </w:tabs>
      <w:spacing w:line="288" w:lineRule="auto"/>
      <w:jc w:val="both"/>
    </w:pPr>
    <w:rPr>
      <w:rFonts w:ascii="Arial" w:hAnsi="Arial" w:cs="Arial"/>
      <w:i/>
      <w:color w:val="0070C0"/>
      <w:sz w:val="18"/>
      <w:szCs w:val="18"/>
    </w:rPr>
  </w:style>
  <w:style w:type="character" w:customStyle="1" w:styleId="Editable3Char">
    <w:name w:val="Editable3 Char"/>
    <w:basedOn w:val="DefaultParagraphFont"/>
    <w:link w:val="Editable3"/>
    <w:rsid w:val="00E564FA"/>
    <w:rPr>
      <w:rFonts w:ascii="Arial" w:eastAsia="Times New Roman" w:hAnsi="Arial" w:cs="Arial"/>
      <w:color w:val="0070C0"/>
      <w:sz w:val="18"/>
      <w:szCs w:val="18"/>
    </w:rPr>
  </w:style>
  <w:style w:type="paragraph" w:customStyle="1" w:styleId="Editable6">
    <w:name w:val="Editable6"/>
    <w:basedOn w:val="ListParagraph"/>
    <w:link w:val="Editable6Char"/>
    <w:qFormat/>
    <w:locked/>
    <w:rsid w:val="00E564FA"/>
    <w:pPr>
      <w:numPr>
        <w:numId w:val="13"/>
      </w:numPr>
      <w:spacing w:before="40" w:after="40" w:line="288" w:lineRule="auto"/>
    </w:pPr>
    <w:rPr>
      <w:color w:val="0070C0"/>
      <w:sz w:val="18"/>
      <w:szCs w:val="18"/>
    </w:rPr>
  </w:style>
  <w:style w:type="character" w:customStyle="1" w:styleId="Editable4Char">
    <w:name w:val="Editable 4 Char"/>
    <w:basedOn w:val="DefaultParagraphFont"/>
    <w:link w:val="Editable4"/>
    <w:rsid w:val="00E564FA"/>
    <w:rPr>
      <w:rFonts w:ascii="Arial" w:eastAsia="Times New Roman" w:hAnsi="Arial" w:cs="Arial"/>
      <w:i/>
      <w:color w:val="0070C0"/>
      <w:sz w:val="18"/>
      <w:szCs w:val="18"/>
    </w:rPr>
  </w:style>
  <w:style w:type="paragraph" w:customStyle="1" w:styleId="Editable5">
    <w:name w:val="Editable5"/>
    <w:basedOn w:val="ListParagraph"/>
    <w:link w:val="Editable5Char"/>
    <w:qFormat/>
    <w:locked/>
    <w:rsid w:val="00392D6D"/>
    <w:pPr>
      <w:numPr>
        <w:ilvl w:val="1"/>
        <w:numId w:val="14"/>
      </w:numPr>
      <w:spacing w:before="40"/>
      <w:ind w:left="567" w:hanging="283"/>
    </w:pPr>
    <w:rPr>
      <w:color w:val="0070C0"/>
      <w:sz w:val="18"/>
      <w:szCs w:val="18"/>
    </w:rPr>
  </w:style>
  <w:style w:type="character" w:customStyle="1" w:styleId="ListParagraphChar">
    <w:name w:val="List Paragraph Char"/>
    <w:basedOn w:val="DefaultParagraphFont"/>
    <w:link w:val="ListParagraph"/>
    <w:uiPriority w:val="34"/>
    <w:rsid w:val="001F0E44"/>
    <w:rPr>
      <w:rFonts w:ascii="Arial" w:eastAsia="Times New Roman" w:hAnsi="Arial" w:cs="Arial"/>
      <w:szCs w:val="24"/>
    </w:rPr>
  </w:style>
  <w:style w:type="character" w:customStyle="1" w:styleId="Editable6Char">
    <w:name w:val="Editable6 Char"/>
    <w:basedOn w:val="ListParagraphChar"/>
    <w:link w:val="Editable6"/>
    <w:rsid w:val="00E564FA"/>
    <w:rPr>
      <w:rFonts w:ascii="Arial" w:eastAsia="Times New Roman" w:hAnsi="Arial" w:cs="Arial"/>
      <w:color w:val="0070C0"/>
      <w:sz w:val="18"/>
      <w:szCs w:val="18"/>
    </w:rPr>
  </w:style>
  <w:style w:type="character" w:customStyle="1" w:styleId="Editable5Char">
    <w:name w:val="Editable5 Char"/>
    <w:basedOn w:val="ListParagraphChar"/>
    <w:link w:val="Editable5"/>
    <w:rsid w:val="00392D6D"/>
    <w:rPr>
      <w:rFonts w:ascii="Arial" w:eastAsia="Times New Roman" w:hAnsi="Arial" w:cs="Arial"/>
      <w:color w:val="0070C0"/>
      <w:sz w:val="18"/>
      <w:szCs w:val="18"/>
    </w:rPr>
  </w:style>
  <w:style w:type="paragraph" w:customStyle="1" w:styleId="Field">
    <w:name w:val="Field"/>
    <w:basedOn w:val="ListParagraph"/>
    <w:link w:val="FieldChar"/>
    <w:qFormat/>
    <w:rsid w:val="00A47F4D"/>
  </w:style>
  <w:style w:type="character" w:customStyle="1" w:styleId="FieldChar">
    <w:name w:val="Field Char"/>
    <w:basedOn w:val="DefaultParagraphFont"/>
    <w:link w:val="Field"/>
    <w:rsid w:val="00A47F4D"/>
    <w:rPr>
      <w:rFonts w:ascii="Arial" w:eastAsia="Times New Roman" w:hAnsi="Arial" w:cs="Arial"/>
      <w:szCs w:val="24"/>
    </w:rPr>
  </w:style>
  <w:style w:type="paragraph" w:customStyle="1" w:styleId="editable30">
    <w:name w:val="editable3"/>
    <w:basedOn w:val="Normal"/>
    <w:rsid w:val="003C0829"/>
    <w:pPr>
      <w:spacing w:before="100" w:beforeAutospacing="1" w:after="100" w:afterAutospacing="1"/>
    </w:pPr>
    <w:rPr>
      <w:sz w:val="24"/>
      <w:lang w:eastAsia="en-GB"/>
    </w:rPr>
  </w:style>
  <w:style w:type="paragraph" w:styleId="NormalWeb">
    <w:name w:val="Normal (Web)"/>
    <w:basedOn w:val="Normal"/>
    <w:uiPriority w:val="99"/>
    <w:semiHidden/>
    <w:unhideWhenUsed/>
    <w:rsid w:val="003C0829"/>
    <w:pPr>
      <w:spacing w:before="100" w:beforeAutospacing="1" w:after="100" w:afterAutospacing="1"/>
    </w:pPr>
    <w:rPr>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007452">
      <w:bodyDiv w:val="1"/>
      <w:marLeft w:val="0"/>
      <w:marRight w:val="0"/>
      <w:marTop w:val="0"/>
      <w:marBottom w:val="0"/>
      <w:divBdr>
        <w:top w:val="none" w:sz="0" w:space="0" w:color="auto"/>
        <w:left w:val="none" w:sz="0" w:space="0" w:color="auto"/>
        <w:bottom w:val="none" w:sz="0" w:space="0" w:color="auto"/>
        <w:right w:val="none" w:sz="0" w:space="0" w:color="auto"/>
      </w:divBdr>
    </w:div>
    <w:div w:id="1326280107">
      <w:bodyDiv w:val="1"/>
      <w:marLeft w:val="0"/>
      <w:marRight w:val="0"/>
      <w:marTop w:val="0"/>
      <w:marBottom w:val="0"/>
      <w:divBdr>
        <w:top w:val="none" w:sz="0" w:space="0" w:color="auto"/>
        <w:left w:val="none" w:sz="0" w:space="0" w:color="auto"/>
        <w:bottom w:val="none" w:sz="0" w:space="0" w:color="auto"/>
        <w:right w:val="none" w:sz="0" w:space="0" w:color="auto"/>
      </w:divBdr>
    </w:div>
    <w:div w:id="1765370628">
      <w:bodyDiv w:val="1"/>
      <w:marLeft w:val="0"/>
      <w:marRight w:val="0"/>
      <w:marTop w:val="0"/>
      <w:marBottom w:val="0"/>
      <w:divBdr>
        <w:top w:val="none" w:sz="0" w:space="0" w:color="auto"/>
        <w:left w:val="none" w:sz="0" w:space="0" w:color="auto"/>
        <w:bottom w:val="none" w:sz="0" w:space="0" w:color="auto"/>
        <w:right w:val="none" w:sz="0" w:space="0" w:color="auto"/>
      </w:divBdr>
    </w:div>
    <w:div w:id="180704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i="http://www.w3.org/2001/XMLSchema-instance" xmlns:xsd="http://www.w3.org/2001/XMLSchema" xmlns="http://www.boldonjames.com/2008/01/sie/internal/label" sislVersion="0" policy="1d45786f-a737-4735-8af6-df12fb6939a2" origin="defaultValue">
  <element uid="9c87da95-7b2f-439f-bfd9-321fc51f6870" value=""/>
  <element uid="214105f6-acd4-485a-afa0-a0b988f7534c" value=""/>
</sisl>
</file>

<file path=customXml/item2.xml><?xml version="1.0" encoding="utf-8"?>
<p:properties xmlns:p="http://schemas.microsoft.com/office/2006/metadata/properties" xmlns:xsi="http://www.w3.org/2001/XMLSchema-instance" xmlns:pc="http://schemas.microsoft.com/office/infopath/2007/PartnerControls">
  <documentManagement>
    <TaxCatchAll xmlns="ac0f2cb4-908e-41c7-976c-eb68511c53aa" xsi:nil="true"/>
    <lcf76f155ced4ddcb4097134ff3c332f xmlns="8ec01247-f56f-44cf-921e-2d58c9a63b2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97EF95214126E40BE7441D070F2C703" ma:contentTypeVersion="15" ma:contentTypeDescription="Create a new document." ma:contentTypeScope="" ma:versionID="ccdc305825181346e18d40adde2abc60">
  <xsd:schema xmlns:xsd="http://www.w3.org/2001/XMLSchema" xmlns:xs="http://www.w3.org/2001/XMLSchema" xmlns:p="http://schemas.microsoft.com/office/2006/metadata/properties" xmlns:ns2="8ec01247-f56f-44cf-921e-2d58c9a63b2a" xmlns:ns3="ac0f2cb4-908e-41c7-976c-eb68511c53aa" xmlns:ns4="a19dd384-5938-454b-97ba-cc48f65eb3d7" targetNamespace="http://schemas.microsoft.com/office/2006/metadata/properties" ma:root="true" ma:fieldsID="32f7419d157699498c931cdc87903e56" ns2:_="" ns3:_="" ns4:_="">
    <xsd:import namespace="8ec01247-f56f-44cf-921e-2d58c9a63b2a"/>
    <xsd:import namespace="ac0f2cb4-908e-41c7-976c-eb68511c53aa"/>
    <xsd:import namespace="a19dd384-5938-454b-97ba-cc48f65eb3d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1247-f56f-44cf-921e-2d58c9a63b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0dd5f4a5-f25a-477f-9e2f-19952901006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0f2cb4-908e-41c7-976c-eb68511c53a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59c48f7-5b9f-4f9d-989a-1f157e6cb830}" ma:internalName="TaxCatchAll" ma:showField="CatchAllData" ma:web="a19dd384-5938-454b-97ba-cc48f65eb3d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9dd384-5938-454b-97ba-cc48f65eb3d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96FD1-2F2F-4E6A-AEB8-637CDA7C29F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48B29FA-625B-4926-B18E-460C3F53D0CD}">
  <ds:schemaRefs>
    <ds:schemaRef ds:uri="http://schemas.microsoft.com/office/2006/metadata/properties"/>
    <ds:schemaRef ds:uri="http://schemas.microsoft.com/office/infopath/2007/PartnerControls"/>
    <ds:schemaRef ds:uri="c5950f7e-df53-4b08-a99b-e7aeaedf537d"/>
  </ds:schemaRefs>
</ds:datastoreItem>
</file>

<file path=customXml/itemProps3.xml><?xml version="1.0" encoding="utf-8"?>
<ds:datastoreItem xmlns:ds="http://schemas.openxmlformats.org/officeDocument/2006/customXml" ds:itemID="{1E4570D1-D46A-4C5C-B000-AE13FAAC2940}">
  <ds:schemaRefs>
    <ds:schemaRef ds:uri="http://schemas.microsoft.com/sharepoint/v3/contenttype/forms"/>
  </ds:schemaRefs>
</ds:datastoreItem>
</file>

<file path=customXml/itemProps4.xml><?xml version="1.0" encoding="utf-8"?>
<ds:datastoreItem xmlns:ds="http://schemas.openxmlformats.org/officeDocument/2006/customXml" ds:itemID="{1D3F0019-F5DF-4D60-B082-EB95077C14DD}"/>
</file>

<file path=customXml/itemProps5.xml><?xml version="1.0" encoding="utf-8"?>
<ds:datastoreItem xmlns:ds="http://schemas.openxmlformats.org/officeDocument/2006/customXml" ds:itemID="{11FEE028-E798-40E9-8272-25D0B57FDC9B}">
  <ds:schemaRefs>
    <ds:schemaRef ds:uri="http://schemas.openxmlformats.org/officeDocument/2006/bibliography"/>
  </ds:schemaRefs>
</ds:datastoreItem>
</file>

<file path=docMetadata/LabelInfo.xml><?xml version="1.0" encoding="utf-8"?>
<clbl:labelList xmlns:clbl="http://schemas.microsoft.com/office/2020/mipLabelMetadata">
  <clbl:label id="{1cb350ab-c2fd-4b20-a9d9-41f8e7e93f2e}" enabled="1" method="Standard" siteId="{172f4752-6874-4876-bad5-e6d61f991171}" contentBits="3"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7312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EBRD</Company>
  <LinksUpToDate>false</LinksUpToDate>
  <CharactersWithSpaces>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Geller, Bryony</dc:creator>
  <cp:keywords>[EBRD/NON-BANK USE]</cp:keywords>
  <cp:lastModifiedBy>Halstead, Stephen</cp:lastModifiedBy>
  <cp:revision>2</cp:revision>
  <cp:lastPrinted>2016-01-04T11:39:00Z</cp:lastPrinted>
  <dcterms:created xsi:type="dcterms:W3CDTF">2024-10-16T09:40:00Z</dcterms:created>
  <dcterms:modified xsi:type="dcterms:W3CDTF">2024-10-16T09:40:00Z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8cd7d295-2cbe-4ac6-a8bb-a760409e76b6</vt:lpwstr>
  </property>
  <property fmtid="{D5CDD505-2E9C-101B-9397-08002B2CF9AE}" pid="3" name="bjSaver">
    <vt:lpwstr>jtJALSwtmcjKr9GrHu+BRXicfz8G9Y7x</vt:lpwstr>
  </property>
  <property fmtid="{D5CDD505-2E9C-101B-9397-08002B2CF9AE}" pid="4" name="bjDocumentLabelFieldCode">
    <vt:lpwstr>NON-BANK USE</vt:lpwstr>
  </property>
  <property fmtid="{D5CDD505-2E9C-101B-9397-08002B2CF9AE}" pid="5" name="bjDocumentLabelXML">
    <vt:lpwstr>&lt;?xml version="1.0" encoding="us-ascii"?&gt;&lt;sisl xmlns:xsi="http://www.w3.org/2001/XMLSchema-instance" xmlns:xsd="http://www.w3.org/2001/XMLSchema" sislVersion="0" policy="1d45786f-a737-4735-8af6-df12fb6939a2" origin="defaultValue" xmlns="http://www.boldonj</vt:lpwstr>
  </property>
  <property fmtid="{D5CDD505-2E9C-101B-9397-08002B2CF9AE}" pid="6" name="bjDocumentLabelXML-0">
    <vt:lpwstr>ames.com/2008/01/sie/internal/label"&gt;&lt;element uid="9c87da95-7b2f-439f-bfd9-321fc51f6870" value="" /&gt;&lt;element uid="214105f6-acd4-485a-afa0-a0b988f7534c" value="" /&gt;&lt;/sisl&gt;</vt:lpwstr>
  </property>
  <property fmtid="{D5CDD505-2E9C-101B-9397-08002B2CF9AE}" pid="7" name="bjDocumentSecurityLabel">
    <vt:lpwstr>NON-BANK USE</vt:lpwstr>
  </property>
  <property fmtid="{D5CDD505-2E9C-101B-9397-08002B2CF9AE}" pid="8" name="ContentTypeId">
    <vt:lpwstr>0x010100697EF95214126E40BE7441D070F2C703</vt:lpwstr>
  </property>
  <property fmtid="{D5CDD505-2E9C-101B-9397-08002B2CF9AE}" pid="9" name="ClassificationContentMarkingHeaderShapeIds">
    <vt:lpwstr>4aa2d250,904ab8a,19a24744</vt:lpwstr>
  </property>
  <property fmtid="{D5CDD505-2E9C-101B-9397-08002B2CF9AE}" pid="10" name="ClassificationContentMarkingHeaderFontProps">
    <vt:lpwstr>#0000ff,10,Calibri</vt:lpwstr>
  </property>
  <property fmtid="{D5CDD505-2E9C-101B-9397-08002B2CF9AE}" pid="11" name="ClassificationContentMarkingHeaderText">
    <vt:lpwstr>OFFICIAL USE</vt:lpwstr>
  </property>
  <property fmtid="{D5CDD505-2E9C-101B-9397-08002B2CF9AE}" pid="12" name="ClassificationContentMarkingFooterShapeIds">
    <vt:lpwstr>158944c6,2a6fd6be,c45442f</vt:lpwstr>
  </property>
  <property fmtid="{D5CDD505-2E9C-101B-9397-08002B2CF9AE}" pid="13" name="ClassificationContentMarkingFooterFontProps">
    <vt:lpwstr>#0000ff,10,Calibri</vt:lpwstr>
  </property>
  <property fmtid="{D5CDD505-2E9C-101B-9397-08002B2CF9AE}" pid="14" name="ClassificationContentMarkingFooterText">
    <vt:lpwstr>OFFICIAL USE</vt:lpwstr>
  </property>
</Properties>
</file>